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32" w:rsidRDefault="007630C0">
      <w:r>
        <w:rPr>
          <w:noProof/>
        </w:rPr>
        <w:drawing>
          <wp:inline distT="0" distB="0" distL="0" distR="0">
            <wp:extent cx="2565400" cy="787400"/>
            <wp:effectExtent l="0" t="0" r="0" b="0"/>
            <wp:docPr id="1" name="Picture 0" descr="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Imag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65400" cy="787400"/>
                    </a:xfrm>
                    <a:prstGeom prst="rect">
                      <a:avLst/>
                    </a:prstGeom>
                    <a:noFill/>
                    <a:ln>
                      <a:noFill/>
                    </a:ln>
                  </pic:spPr>
                </pic:pic>
              </a:graphicData>
            </a:graphic>
          </wp:inline>
        </w:drawing>
      </w:r>
    </w:p>
    <w:p w:rsidR="007630C0" w:rsidRDefault="007630C0"/>
    <w:p w:rsidR="00E264E1" w:rsidRPr="00E264E1" w:rsidRDefault="00E264E1" w:rsidP="00E264E1">
      <w:pPr>
        <w:spacing w:line="360" w:lineRule="auto"/>
        <w:jc w:val="center"/>
        <w:rPr>
          <w:rFonts w:asciiTheme="majorHAnsi" w:hAnsiTheme="majorHAnsi" w:cstheme="majorHAnsi"/>
          <w:b/>
          <w:sz w:val="28"/>
          <w:szCs w:val="22"/>
        </w:rPr>
      </w:pPr>
      <w:r w:rsidRPr="00E264E1">
        <w:rPr>
          <w:rFonts w:asciiTheme="majorHAnsi" w:hAnsiTheme="majorHAnsi" w:cstheme="majorHAnsi"/>
          <w:b/>
          <w:sz w:val="28"/>
          <w:szCs w:val="22"/>
        </w:rPr>
        <w:t>Environmental Specifications for IV Bags and Tubing</w:t>
      </w:r>
    </w:p>
    <w:p w:rsidR="000A7B5E" w:rsidRDefault="000A7B5E" w:rsidP="000A7B5E">
      <w:pPr>
        <w:spacing w:line="360" w:lineRule="auto"/>
        <w:ind w:left="720"/>
        <w:rPr>
          <w:rFonts w:asciiTheme="majorHAnsi" w:hAnsiTheme="majorHAnsi" w:cstheme="majorHAnsi"/>
          <w:b/>
          <w:sz w:val="22"/>
          <w:szCs w:val="22"/>
        </w:rPr>
      </w:pPr>
    </w:p>
    <w:p w:rsidR="000A7B5E" w:rsidRPr="00277DB5" w:rsidRDefault="000A7B5E" w:rsidP="000A7B5E">
      <w:pPr>
        <w:rPr>
          <w:i/>
          <w:noProof/>
        </w:rPr>
      </w:pPr>
      <w:r w:rsidRPr="00277DB5">
        <w:rPr>
          <w:i/>
          <w:noProof/>
          <w:highlight w:val="yellow"/>
        </w:rPr>
        <w:t>Comments Due by October 31, 2012</w:t>
      </w:r>
      <w:r w:rsidRPr="00277DB5">
        <w:rPr>
          <w:i/>
          <w:noProof/>
        </w:rPr>
        <w:t xml:space="preserve"> </w:t>
      </w:r>
    </w:p>
    <w:p w:rsidR="000A7B5E" w:rsidRDefault="000A7B5E" w:rsidP="000A7B5E">
      <w:pPr>
        <w:rPr>
          <w:i/>
          <w:noProof/>
        </w:rPr>
      </w:pPr>
    </w:p>
    <w:p w:rsidR="000A7B5E" w:rsidRDefault="000A7B5E" w:rsidP="000A7B5E">
      <w:pPr>
        <w:rPr>
          <w:i/>
          <w:noProof/>
        </w:rPr>
      </w:pPr>
      <w:r>
        <w:rPr>
          <w:i/>
          <w:noProof/>
        </w:rPr>
        <w:t xml:space="preserve">We are seeking comments on </w:t>
      </w:r>
      <w:r w:rsidR="009401D2">
        <w:rPr>
          <w:i/>
          <w:noProof/>
        </w:rPr>
        <w:t>a</w:t>
      </w:r>
      <w:r>
        <w:rPr>
          <w:i/>
          <w:noProof/>
        </w:rPr>
        <w:t xml:space="preserve"> draft </w:t>
      </w:r>
      <w:r w:rsidR="009401D2">
        <w:rPr>
          <w:i/>
          <w:noProof/>
        </w:rPr>
        <w:t xml:space="preserve">environmental </w:t>
      </w:r>
      <w:r>
        <w:rPr>
          <w:i/>
          <w:noProof/>
        </w:rPr>
        <w:t xml:space="preserve">specification </w:t>
      </w:r>
      <w:r w:rsidR="009401D2">
        <w:rPr>
          <w:i/>
          <w:noProof/>
        </w:rPr>
        <w:t xml:space="preserve">for </w:t>
      </w:r>
      <w:r w:rsidR="0037025B">
        <w:rPr>
          <w:i/>
          <w:noProof/>
        </w:rPr>
        <w:t>IV bags, tubes and IV administration sets</w:t>
      </w:r>
      <w:r w:rsidR="009401D2">
        <w:rPr>
          <w:i/>
          <w:noProof/>
        </w:rPr>
        <w:t xml:space="preserve"> </w:t>
      </w:r>
      <w:r>
        <w:rPr>
          <w:i/>
          <w:noProof/>
        </w:rPr>
        <w:t xml:space="preserve">from members and partners of Practice Greenhealth. </w:t>
      </w:r>
      <w:r w:rsidR="00982792">
        <w:rPr>
          <w:i/>
          <w:noProof/>
        </w:rPr>
        <w:t>T</w:t>
      </w:r>
      <w:r>
        <w:rPr>
          <w:i/>
          <w:noProof/>
        </w:rPr>
        <w:t xml:space="preserve">his specification </w:t>
      </w:r>
      <w:r w:rsidR="00982792">
        <w:rPr>
          <w:i/>
          <w:noProof/>
        </w:rPr>
        <w:t>is designed to provide</w:t>
      </w:r>
      <w:r>
        <w:rPr>
          <w:i/>
          <w:noProof/>
        </w:rPr>
        <w:t xml:space="preserve"> a valuable supply chain tool for purchasers in health care who are not familiar with the environmental attributes associated with various products used in health care.  This is one specification of </w:t>
      </w:r>
      <w:r w:rsidR="00982792">
        <w:rPr>
          <w:i/>
          <w:noProof/>
        </w:rPr>
        <w:t>many</w:t>
      </w:r>
      <w:r>
        <w:rPr>
          <w:i/>
          <w:noProof/>
        </w:rPr>
        <w:t xml:space="preserve"> we are preparing for 2012.</w:t>
      </w:r>
    </w:p>
    <w:p w:rsidR="000A7B5E" w:rsidRDefault="000A7B5E" w:rsidP="000A7B5E">
      <w:pPr>
        <w:rPr>
          <w:i/>
          <w:noProof/>
        </w:rPr>
      </w:pPr>
    </w:p>
    <w:p w:rsidR="000A7B5E" w:rsidRDefault="000A7B5E" w:rsidP="000A7B5E">
      <w:pPr>
        <w:rPr>
          <w:i/>
          <w:noProof/>
        </w:rPr>
      </w:pPr>
      <w:r w:rsidRPr="00277DB5">
        <w:rPr>
          <w:i/>
          <w:noProof/>
        </w:rPr>
        <w:t xml:space="preserve">Please submit comments </w:t>
      </w:r>
      <w:r>
        <w:rPr>
          <w:i/>
          <w:noProof/>
        </w:rPr>
        <w:t xml:space="preserve">by email </w:t>
      </w:r>
      <w:r w:rsidRPr="00277DB5">
        <w:rPr>
          <w:i/>
          <w:noProof/>
        </w:rPr>
        <w:t xml:space="preserve">to </w:t>
      </w:r>
      <w:hyperlink r:id="rId9" w:history="1">
        <w:r w:rsidR="00207CD2" w:rsidRPr="001D6B3C">
          <w:rPr>
            <w:rStyle w:val="Hyperlink"/>
            <w:i/>
            <w:noProof/>
          </w:rPr>
          <w:t>gsc@practicegreenhealth.org</w:t>
        </w:r>
      </w:hyperlink>
      <w:r w:rsidR="00207CD2">
        <w:rPr>
          <w:i/>
          <w:noProof/>
        </w:rPr>
        <w:t xml:space="preserve"> </w:t>
      </w:r>
      <w:r w:rsidRPr="00277DB5">
        <w:rPr>
          <w:i/>
          <w:noProof/>
        </w:rPr>
        <w:t xml:space="preserve">using track changes.  </w:t>
      </w:r>
      <w:r>
        <w:rPr>
          <w:i/>
          <w:noProof/>
        </w:rPr>
        <w:t xml:space="preserve">Please include </w:t>
      </w:r>
      <w:r w:rsidR="009401D2">
        <w:rPr>
          <w:i/>
          <w:noProof/>
        </w:rPr>
        <w:t xml:space="preserve">names of </w:t>
      </w:r>
      <w:r>
        <w:rPr>
          <w:i/>
          <w:noProof/>
        </w:rPr>
        <w:t xml:space="preserve"> individuals</w:t>
      </w:r>
      <w:r w:rsidR="009401D2">
        <w:rPr>
          <w:i/>
          <w:noProof/>
        </w:rPr>
        <w:t>, credentials</w:t>
      </w:r>
      <w:r>
        <w:rPr>
          <w:i/>
          <w:noProof/>
        </w:rPr>
        <w:t xml:space="preserve"> and their affiliations who participated in this review for recognizition as </w:t>
      </w:r>
      <w:r w:rsidR="00207CD2">
        <w:rPr>
          <w:i/>
          <w:noProof/>
        </w:rPr>
        <w:t>t</w:t>
      </w:r>
      <w:r w:rsidR="0037025B">
        <w:rPr>
          <w:i/>
          <w:noProof/>
        </w:rPr>
        <w:t xml:space="preserve">echnical </w:t>
      </w:r>
      <w:r w:rsidR="00207CD2">
        <w:rPr>
          <w:i/>
          <w:noProof/>
        </w:rPr>
        <w:t>r</w:t>
      </w:r>
      <w:r w:rsidR="0037025B">
        <w:rPr>
          <w:i/>
          <w:noProof/>
        </w:rPr>
        <w:t>eview</w:t>
      </w:r>
      <w:r w:rsidR="00207CD2">
        <w:rPr>
          <w:i/>
          <w:noProof/>
        </w:rPr>
        <w:t>ers.</w:t>
      </w:r>
      <w:r>
        <w:rPr>
          <w:i/>
          <w:noProof/>
        </w:rPr>
        <w:t xml:space="preserve"> </w:t>
      </w:r>
    </w:p>
    <w:p w:rsidR="000A7B5E" w:rsidRDefault="000A7B5E" w:rsidP="000A7B5E">
      <w:pPr>
        <w:rPr>
          <w:i/>
          <w:noProof/>
        </w:rPr>
      </w:pPr>
    </w:p>
    <w:p w:rsidR="0037025B" w:rsidRDefault="0037025B" w:rsidP="000A7B5E">
      <w:pPr>
        <w:rPr>
          <w:i/>
          <w:noProof/>
        </w:rPr>
      </w:pPr>
      <w:r>
        <w:rPr>
          <w:i/>
          <w:noProof/>
        </w:rPr>
        <w:t>We have not assesse</w:t>
      </w:r>
      <w:r w:rsidR="00A85FCB">
        <w:rPr>
          <w:i/>
          <w:noProof/>
        </w:rPr>
        <w:t>d</w:t>
      </w:r>
      <w:r>
        <w:rPr>
          <w:i/>
          <w:noProof/>
        </w:rPr>
        <w:t xml:space="preserve"> whether or not </w:t>
      </w:r>
      <w:r w:rsidR="000A7B5E">
        <w:rPr>
          <w:i/>
          <w:noProof/>
        </w:rPr>
        <w:t xml:space="preserve"> products </w:t>
      </w:r>
      <w:r>
        <w:rPr>
          <w:i/>
          <w:noProof/>
        </w:rPr>
        <w:t xml:space="preserve">exist </w:t>
      </w:r>
      <w:r w:rsidR="000A7B5E">
        <w:rPr>
          <w:i/>
          <w:noProof/>
        </w:rPr>
        <w:t>on the market meet</w:t>
      </w:r>
      <w:r w:rsidR="009401D2">
        <w:rPr>
          <w:i/>
          <w:noProof/>
        </w:rPr>
        <w:t>ing this</w:t>
      </w:r>
      <w:r w:rsidR="000A7B5E">
        <w:rPr>
          <w:i/>
          <w:noProof/>
        </w:rPr>
        <w:t xml:space="preserve"> specification</w:t>
      </w:r>
      <w:r w:rsidR="00207CD2">
        <w:rPr>
          <w:i/>
          <w:noProof/>
        </w:rPr>
        <w:t xml:space="preserve"> and invite responses that may provide insight into available products</w:t>
      </w:r>
      <w:r w:rsidR="000A7B5E">
        <w:rPr>
          <w:i/>
          <w:noProof/>
        </w:rPr>
        <w:t xml:space="preserve">. </w:t>
      </w:r>
    </w:p>
    <w:p w:rsidR="0037025B" w:rsidRDefault="0037025B" w:rsidP="000A7B5E">
      <w:pPr>
        <w:rPr>
          <w:i/>
          <w:noProof/>
        </w:rPr>
      </w:pPr>
    </w:p>
    <w:p w:rsidR="000A7B5E" w:rsidRDefault="0037025B" w:rsidP="000A7B5E">
      <w:pPr>
        <w:rPr>
          <w:i/>
          <w:noProof/>
        </w:rPr>
      </w:pPr>
      <w:r>
        <w:rPr>
          <w:i/>
          <w:noProof/>
        </w:rPr>
        <w:t>T</w:t>
      </w:r>
      <w:r w:rsidR="009401D2">
        <w:rPr>
          <w:i/>
          <w:noProof/>
        </w:rPr>
        <w:t xml:space="preserve">he </w:t>
      </w:r>
      <w:r>
        <w:rPr>
          <w:i/>
          <w:noProof/>
        </w:rPr>
        <w:t xml:space="preserve">key </w:t>
      </w:r>
      <w:r w:rsidR="009401D2">
        <w:rPr>
          <w:i/>
          <w:noProof/>
        </w:rPr>
        <w:t>environmental attributes outlined in</w:t>
      </w:r>
      <w:r w:rsidR="000A7B5E">
        <w:rPr>
          <w:i/>
          <w:noProof/>
        </w:rPr>
        <w:t xml:space="preserve"> the </w:t>
      </w:r>
      <w:hyperlink r:id="rId10" w:history="1">
        <w:r w:rsidR="000A7B5E" w:rsidRPr="00207CD2">
          <w:rPr>
            <w:rStyle w:val="Hyperlink"/>
            <w:i/>
            <w:noProof/>
          </w:rPr>
          <w:t>H</w:t>
        </w:r>
        <w:r w:rsidR="009401D2" w:rsidRPr="00207CD2">
          <w:rPr>
            <w:rStyle w:val="Hyperlink"/>
            <w:i/>
            <w:noProof/>
          </w:rPr>
          <w:t>ealth</w:t>
        </w:r>
        <w:r w:rsidRPr="00207CD2">
          <w:rPr>
            <w:rStyle w:val="Hyperlink"/>
            <w:i/>
            <w:noProof/>
          </w:rPr>
          <w:t>ier</w:t>
        </w:r>
        <w:r w:rsidR="009401D2" w:rsidRPr="00207CD2">
          <w:rPr>
            <w:rStyle w:val="Hyperlink"/>
            <w:i/>
            <w:noProof/>
          </w:rPr>
          <w:t xml:space="preserve"> Hospitals Initiative’s</w:t>
        </w:r>
        <w:r w:rsidR="000A7B5E" w:rsidRPr="00207CD2">
          <w:rPr>
            <w:rStyle w:val="Hyperlink"/>
            <w:i/>
            <w:noProof/>
          </w:rPr>
          <w:t xml:space="preserve"> Safer Chemicals Challenge</w:t>
        </w:r>
      </w:hyperlink>
      <w:r w:rsidR="000A7B5E">
        <w:rPr>
          <w:i/>
          <w:noProof/>
        </w:rPr>
        <w:t xml:space="preserve"> </w:t>
      </w:r>
      <w:r>
        <w:rPr>
          <w:i/>
          <w:noProof/>
        </w:rPr>
        <w:t>have been incorporated in</w:t>
      </w:r>
      <w:r w:rsidR="00207CD2">
        <w:rPr>
          <w:i/>
          <w:noProof/>
        </w:rPr>
        <w:t>to this</w:t>
      </w:r>
      <w:r>
        <w:rPr>
          <w:i/>
          <w:noProof/>
        </w:rPr>
        <w:t xml:space="preserve"> specification</w:t>
      </w:r>
      <w:r w:rsidR="00207CD2">
        <w:rPr>
          <w:i/>
          <w:noProof/>
        </w:rPr>
        <w:t>.</w:t>
      </w:r>
      <w:r>
        <w:rPr>
          <w:i/>
          <w:noProof/>
        </w:rPr>
        <w:t xml:space="preserve"> </w:t>
      </w:r>
    </w:p>
    <w:p w:rsidR="000A7B5E" w:rsidRDefault="000A7B5E" w:rsidP="000A7B5E">
      <w:pPr>
        <w:rPr>
          <w:i/>
          <w:noProof/>
        </w:rPr>
      </w:pPr>
    </w:p>
    <w:p w:rsidR="000A7B5E" w:rsidRDefault="000A7B5E" w:rsidP="000A7B5E">
      <w:pPr>
        <w:rPr>
          <w:i/>
          <w:noProof/>
        </w:rPr>
      </w:pPr>
      <w:r w:rsidRPr="00277DB5">
        <w:rPr>
          <w:i/>
          <w:noProof/>
        </w:rPr>
        <w:t xml:space="preserve"> </w:t>
      </w:r>
      <w:r>
        <w:rPr>
          <w:i/>
          <w:noProof/>
        </w:rPr>
        <w:t>W</w:t>
      </w:r>
      <w:r w:rsidRPr="00277DB5">
        <w:rPr>
          <w:i/>
          <w:noProof/>
        </w:rPr>
        <w:t xml:space="preserve">e </w:t>
      </w:r>
      <w:r w:rsidR="009401D2">
        <w:rPr>
          <w:i/>
          <w:noProof/>
        </w:rPr>
        <w:t xml:space="preserve">also </w:t>
      </w:r>
      <w:r w:rsidRPr="00277DB5">
        <w:rPr>
          <w:i/>
          <w:noProof/>
        </w:rPr>
        <w:t xml:space="preserve">welcome suggestions on areas </w:t>
      </w:r>
      <w:r w:rsidR="009401D2">
        <w:rPr>
          <w:i/>
          <w:noProof/>
        </w:rPr>
        <w:t xml:space="preserve">that would be </w:t>
      </w:r>
      <w:r w:rsidRPr="00277DB5">
        <w:rPr>
          <w:i/>
          <w:noProof/>
        </w:rPr>
        <w:t>important to address</w:t>
      </w:r>
      <w:r w:rsidR="009401D2">
        <w:rPr>
          <w:i/>
          <w:noProof/>
        </w:rPr>
        <w:t xml:space="preserve"> that are not included</w:t>
      </w:r>
      <w:r w:rsidRPr="00277DB5">
        <w:rPr>
          <w:i/>
          <w:noProof/>
        </w:rPr>
        <w:t>.</w:t>
      </w:r>
      <w:r w:rsidR="009401D2">
        <w:rPr>
          <w:i/>
          <w:noProof/>
        </w:rPr>
        <w:t xml:space="preserve"> If you have any questions, please </w:t>
      </w:r>
      <w:r w:rsidR="00E264E1">
        <w:rPr>
          <w:i/>
          <w:noProof/>
        </w:rPr>
        <w:t>send them to the email above. Confirmation responses will be sent when comments have been submitted.</w:t>
      </w:r>
    </w:p>
    <w:p w:rsidR="00E264E1" w:rsidRDefault="00E264E1" w:rsidP="000A7B5E">
      <w:pPr>
        <w:rPr>
          <w:i/>
          <w:noProof/>
        </w:rPr>
      </w:pPr>
    </w:p>
    <w:p w:rsidR="00E264E1" w:rsidRDefault="00E264E1" w:rsidP="000A7B5E">
      <w:pPr>
        <w:rPr>
          <w:i/>
          <w:noProof/>
        </w:rPr>
      </w:pPr>
    </w:p>
    <w:p w:rsidR="00E264E1" w:rsidRDefault="00E264E1" w:rsidP="00E264E1">
      <w:pPr>
        <w:spacing w:line="360" w:lineRule="auto"/>
        <w:rPr>
          <w:rFonts w:asciiTheme="majorHAnsi" w:hAnsiTheme="majorHAnsi" w:cstheme="majorHAnsi"/>
          <w:b/>
          <w:sz w:val="22"/>
          <w:szCs w:val="22"/>
        </w:rPr>
      </w:pPr>
      <w:r>
        <w:rPr>
          <w:rFonts w:asciiTheme="majorHAnsi" w:hAnsiTheme="majorHAnsi" w:cstheme="majorHAnsi"/>
          <w:b/>
          <w:sz w:val="22"/>
          <w:szCs w:val="22"/>
        </w:rPr>
        <w:t xml:space="preserve">Environmental </w:t>
      </w:r>
      <w:r w:rsidRPr="0041393C">
        <w:rPr>
          <w:rFonts w:asciiTheme="majorHAnsi" w:hAnsiTheme="majorHAnsi" w:cstheme="majorHAnsi"/>
          <w:b/>
          <w:sz w:val="22"/>
          <w:szCs w:val="22"/>
        </w:rPr>
        <w:t>Specifications for</w:t>
      </w:r>
      <w:r>
        <w:rPr>
          <w:rFonts w:asciiTheme="majorHAnsi" w:hAnsiTheme="majorHAnsi" w:cstheme="majorHAnsi"/>
          <w:b/>
          <w:sz w:val="22"/>
          <w:szCs w:val="22"/>
        </w:rPr>
        <w:t>:</w:t>
      </w:r>
    </w:p>
    <w:p w:rsidR="00E264E1" w:rsidRDefault="00E264E1" w:rsidP="00E264E1">
      <w:pPr>
        <w:pStyle w:val="ListParagraph"/>
        <w:numPr>
          <w:ilvl w:val="0"/>
          <w:numId w:val="6"/>
        </w:numPr>
        <w:spacing w:line="360" w:lineRule="auto"/>
        <w:rPr>
          <w:rFonts w:asciiTheme="majorHAnsi" w:hAnsiTheme="majorHAnsi" w:cstheme="majorHAnsi"/>
          <w:b/>
          <w:sz w:val="22"/>
          <w:szCs w:val="22"/>
        </w:rPr>
      </w:pPr>
      <w:r>
        <w:rPr>
          <w:rFonts w:asciiTheme="majorHAnsi" w:hAnsiTheme="majorHAnsi" w:cstheme="majorHAnsi"/>
          <w:b/>
          <w:sz w:val="22"/>
          <w:szCs w:val="22"/>
        </w:rPr>
        <w:t>Plastic IV Bags</w:t>
      </w:r>
    </w:p>
    <w:p w:rsidR="00E264E1" w:rsidRDefault="00E264E1" w:rsidP="00E264E1">
      <w:pPr>
        <w:pStyle w:val="ListParagraph"/>
        <w:numPr>
          <w:ilvl w:val="0"/>
          <w:numId w:val="6"/>
        </w:numPr>
        <w:spacing w:line="360" w:lineRule="auto"/>
        <w:rPr>
          <w:rFonts w:asciiTheme="majorHAnsi" w:hAnsiTheme="majorHAnsi" w:cstheme="majorHAnsi"/>
          <w:b/>
          <w:sz w:val="22"/>
          <w:szCs w:val="22"/>
        </w:rPr>
      </w:pPr>
      <w:r>
        <w:rPr>
          <w:rFonts w:asciiTheme="majorHAnsi" w:hAnsiTheme="majorHAnsi" w:cstheme="majorHAnsi"/>
          <w:b/>
          <w:sz w:val="22"/>
          <w:szCs w:val="22"/>
        </w:rPr>
        <w:t xml:space="preserve">Plastic IV Tubes </w:t>
      </w:r>
    </w:p>
    <w:p w:rsidR="00E264E1" w:rsidRDefault="00E264E1" w:rsidP="00E264E1">
      <w:pPr>
        <w:pStyle w:val="ListParagraph"/>
        <w:numPr>
          <w:ilvl w:val="0"/>
          <w:numId w:val="6"/>
        </w:numPr>
        <w:spacing w:line="360" w:lineRule="auto"/>
        <w:rPr>
          <w:rFonts w:asciiTheme="majorHAnsi" w:hAnsiTheme="majorHAnsi" w:cstheme="majorHAnsi"/>
          <w:b/>
          <w:sz w:val="22"/>
          <w:szCs w:val="22"/>
        </w:rPr>
      </w:pPr>
      <w:r>
        <w:rPr>
          <w:rFonts w:asciiTheme="majorHAnsi" w:hAnsiTheme="majorHAnsi" w:cstheme="majorHAnsi"/>
          <w:b/>
          <w:sz w:val="22"/>
          <w:szCs w:val="22"/>
        </w:rPr>
        <w:t>IV Administration Sets</w:t>
      </w:r>
    </w:p>
    <w:p w:rsidR="000A7B5E" w:rsidRPr="000A7B5E" w:rsidRDefault="00E264E1" w:rsidP="00E264E1">
      <w:pPr>
        <w:spacing w:line="360" w:lineRule="auto"/>
        <w:rPr>
          <w:rFonts w:asciiTheme="majorHAnsi" w:hAnsiTheme="majorHAnsi" w:cstheme="majorHAnsi"/>
          <w:b/>
          <w:sz w:val="22"/>
          <w:szCs w:val="22"/>
        </w:rPr>
      </w:pPr>
      <w:r w:rsidRPr="008366D0">
        <w:rPr>
          <w:rFonts w:asciiTheme="majorHAnsi" w:hAnsiTheme="majorHAnsi" w:cstheme="majorHAnsi"/>
          <w:b/>
          <w:sz w:val="22"/>
          <w:szCs w:val="22"/>
        </w:rPr>
        <w:pict>
          <v:rect id="_x0000_i1025" style="width:0;height:1.5pt" o:hralign="center" o:hrstd="t" o:hr="t" fillcolor="#a0a0a0" stroked="f"/>
        </w:pict>
      </w:r>
    </w:p>
    <w:p w:rsidR="007630C0" w:rsidRPr="0041393C" w:rsidRDefault="007630C0" w:rsidP="007630C0">
      <w:pPr>
        <w:jc w:val="center"/>
        <w:rPr>
          <w:rFonts w:asciiTheme="majorHAnsi" w:hAnsiTheme="majorHAnsi" w:cstheme="majorHAnsi"/>
          <w:sz w:val="22"/>
          <w:szCs w:val="22"/>
        </w:rPr>
      </w:pPr>
    </w:p>
    <w:p w:rsidR="007630C0" w:rsidRPr="000A7B5E" w:rsidRDefault="0041393C" w:rsidP="007630C0">
      <w:pPr>
        <w:pStyle w:val="ListParagraph"/>
        <w:numPr>
          <w:ilvl w:val="0"/>
          <w:numId w:val="2"/>
        </w:numPr>
        <w:rPr>
          <w:rFonts w:asciiTheme="majorHAnsi" w:hAnsiTheme="majorHAnsi" w:cstheme="majorHAnsi"/>
          <w:b/>
          <w:sz w:val="22"/>
          <w:szCs w:val="22"/>
        </w:rPr>
      </w:pPr>
      <w:r w:rsidRPr="000A7B5E">
        <w:rPr>
          <w:rFonts w:asciiTheme="majorHAnsi" w:hAnsiTheme="majorHAnsi" w:cstheme="majorHAnsi"/>
          <w:b/>
          <w:sz w:val="22"/>
          <w:szCs w:val="22"/>
        </w:rPr>
        <w:t>S</w:t>
      </w:r>
      <w:r w:rsidR="000A7B5E">
        <w:rPr>
          <w:rFonts w:asciiTheme="majorHAnsi" w:hAnsiTheme="majorHAnsi" w:cstheme="majorHAnsi"/>
          <w:b/>
          <w:sz w:val="22"/>
          <w:szCs w:val="22"/>
        </w:rPr>
        <w:t>cope</w:t>
      </w:r>
    </w:p>
    <w:p w:rsidR="0041393C" w:rsidRPr="000A7B5E" w:rsidRDefault="0041393C" w:rsidP="0041393C">
      <w:pPr>
        <w:pStyle w:val="ListParagraph"/>
        <w:rPr>
          <w:rFonts w:asciiTheme="majorHAnsi" w:hAnsiTheme="majorHAnsi" w:cstheme="majorHAnsi"/>
          <w:b/>
          <w:sz w:val="22"/>
          <w:szCs w:val="22"/>
        </w:rPr>
      </w:pPr>
    </w:p>
    <w:p w:rsidR="0041393C" w:rsidRPr="000A7B5E" w:rsidRDefault="0041393C" w:rsidP="00E77583">
      <w:pPr>
        <w:pStyle w:val="ListParagraph"/>
        <w:spacing w:line="276" w:lineRule="auto"/>
        <w:jc w:val="both"/>
        <w:rPr>
          <w:rFonts w:asciiTheme="majorHAnsi" w:hAnsiTheme="majorHAnsi" w:cstheme="majorHAnsi"/>
          <w:sz w:val="22"/>
          <w:szCs w:val="22"/>
        </w:rPr>
      </w:pPr>
      <w:r w:rsidRPr="000A7B5E">
        <w:rPr>
          <w:rFonts w:asciiTheme="majorHAnsi" w:hAnsiTheme="majorHAnsi" w:cstheme="majorHAnsi"/>
          <w:sz w:val="22"/>
          <w:szCs w:val="22"/>
        </w:rPr>
        <w:lastRenderedPageBreak/>
        <w:t>I</w:t>
      </w:r>
      <w:r w:rsidR="00865FBC" w:rsidRPr="000A7B5E">
        <w:rPr>
          <w:rFonts w:asciiTheme="majorHAnsi" w:hAnsiTheme="majorHAnsi" w:cstheme="majorHAnsi"/>
          <w:sz w:val="22"/>
          <w:szCs w:val="22"/>
        </w:rPr>
        <w:t>nfusion intravenous (IV) bags are either glass bottles or thick plastic bags that hang on a stand mounted next to a patient’s bed.</w:t>
      </w:r>
      <w:r w:rsidR="00865FBC" w:rsidRPr="000A7B5E">
        <w:rPr>
          <w:rStyle w:val="FootnoteReference"/>
          <w:rFonts w:asciiTheme="majorHAnsi" w:hAnsiTheme="majorHAnsi" w:cstheme="majorHAnsi"/>
          <w:sz w:val="22"/>
          <w:szCs w:val="22"/>
        </w:rPr>
        <w:footnoteReference w:id="1"/>
      </w:r>
      <w:r w:rsidR="00865FBC" w:rsidRPr="000A7B5E">
        <w:rPr>
          <w:rFonts w:asciiTheme="majorHAnsi" w:hAnsiTheme="majorHAnsi" w:cstheme="majorHAnsi"/>
          <w:sz w:val="22"/>
          <w:szCs w:val="22"/>
        </w:rPr>
        <w:t xml:space="preserve">  The solutions contained in IV bags are considered a “drip” therapy of pharmaceuticals and/or nutritional liquids.    Approximately 95% of IV solutions are packaged in medical grade plastic bags from 100ml to 1,000ml in volume.</w:t>
      </w:r>
      <w:r w:rsidR="00865FBC" w:rsidRPr="000A7B5E">
        <w:rPr>
          <w:rStyle w:val="FootnoteReference"/>
          <w:rFonts w:asciiTheme="majorHAnsi" w:hAnsiTheme="majorHAnsi" w:cstheme="majorHAnsi"/>
          <w:sz w:val="22"/>
          <w:szCs w:val="22"/>
        </w:rPr>
        <w:t xml:space="preserve"> </w:t>
      </w:r>
      <w:r w:rsidR="00865FBC" w:rsidRPr="000A7B5E">
        <w:rPr>
          <w:rStyle w:val="FootnoteReference"/>
          <w:rFonts w:asciiTheme="majorHAnsi" w:hAnsiTheme="majorHAnsi" w:cstheme="majorHAnsi"/>
          <w:sz w:val="22"/>
          <w:szCs w:val="22"/>
        </w:rPr>
        <w:footnoteReference w:id="2"/>
      </w:r>
      <w:r w:rsidR="00865FBC" w:rsidRPr="000A7B5E">
        <w:rPr>
          <w:rFonts w:asciiTheme="majorHAnsi" w:hAnsiTheme="majorHAnsi" w:cstheme="majorHAnsi"/>
          <w:sz w:val="22"/>
          <w:szCs w:val="22"/>
        </w:rPr>
        <w:t xml:space="preserve"> </w:t>
      </w:r>
    </w:p>
    <w:p w:rsidR="0041393C" w:rsidRPr="000A7B5E" w:rsidRDefault="0041393C" w:rsidP="00E77583">
      <w:pPr>
        <w:pStyle w:val="ListParagraph"/>
        <w:spacing w:line="276" w:lineRule="auto"/>
        <w:jc w:val="both"/>
        <w:rPr>
          <w:rFonts w:asciiTheme="majorHAnsi" w:hAnsiTheme="majorHAnsi" w:cstheme="majorHAnsi"/>
          <w:sz w:val="22"/>
          <w:szCs w:val="22"/>
        </w:rPr>
      </w:pPr>
    </w:p>
    <w:p w:rsidR="00865FBC" w:rsidRPr="000A7B5E" w:rsidRDefault="00865FBC" w:rsidP="00E77583">
      <w:pPr>
        <w:pStyle w:val="ListParagraph"/>
        <w:spacing w:line="276" w:lineRule="auto"/>
        <w:jc w:val="both"/>
        <w:rPr>
          <w:rFonts w:asciiTheme="majorHAnsi" w:hAnsiTheme="majorHAnsi" w:cstheme="majorHAnsi"/>
          <w:sz w:val="22"/>
          <w:szCs w:val="22"/>
        </w:rPr>
      </w:pPr>
      <w:r w:rsidRPr="000A7B5E">
        <w:rPr>
          <w:rFonts w:asciiTheme="majorHAnsi" w:hAnsiTheme="majorHAnsi" w:cstheme="majorHAnsi"/>
          <w:sz w:val="22"/>
          <w:szCs w:val="22"/>
        </w:rPr>
        <w:t xml:space="preserve">This </w:t>
      </w:r>
      <w:r w:rsidR="0041393C" w:rsidRPr="000A7B5E">
        <w:rPr>
          <w:rFonts w:asciiTheme="majorHAnsi" w:hAnsiTheme="majorHAnsi" w:cstheme="majorHAnsi"/>
          <w:sz w:val="22"/>
          <w:szCs w:val="22"/>
        </w:rPr>
        <w:t>Environmental S</w:t>
      </w:r>
      <w:r w:rsidRPr="000A7B5E">
        <w:rPr>
          <w:rFonts w:asciiTheme="majorHAnsi" w:hAnsiTheme="majorHAnsi" w:cstheme="majorHAnsi"/>
          <w:sz w:val="22"/>
          <w:szCs w:val="22"/>
        </w:rPr>
        <w:t xml:space="preserve">pecification will cover plastic IV bags and tubes, not catheters, glass containers or liquids. </w:t>
      </w:r>
      <w:r w:rsidR="0041393C" w:rsidRPr="000A7B5E">
        <w:rPr>
          <w:rFonts w:asciiTheme="majorHAnsi" w:hAnsiTheme="majorHAnsi" w:cstheme="majorHAnsi"/>
          <w:sz w:val="22"/>
          <w:szCs w:val="22"/>
        </w:rPr>
        <w:t>This specification</w:t>
      </w:r>
      <w:r w:rsidRPr="000A7B5E">
        <w:rPr>
          <w:rFonts w:asciiTheme="majorHAnsi" w:hAnsiTheme="majorHAnsi" w:cstheme="majorHAnsi"/>
          <w:sz w:val="22"/>
          <w:szCs w:val="22"/>
        </w:rPr>
        <w:t xml:space="preserve"> excludes bags and tubes for blood products</w:t>
      </w:r>
      <w:r w:rsidR="00205514" w:rsidRPr="000A7B5E">
        <w:rPr>
          <w:rFonts w:asciiTheme="majorHAnsi" w:hAnsiTheme="majorHAnsi" w:cstheme="majorHAnsi"/>
          <w:sz w:val="22"/>
          <w:szCs w:val="22"/>
        </w:rPr>
        <w:t xml:space="preserve"> as blood is not an infusion fluid</w:t>
      </w:r>
      <w:r w:rsidRPr="000A7B5E">
        <w:rPr>
          <w:rFonts w:asciiTheme="majorHAnsi" w:hAnsiTheme="majorHAnsi" w:cstheme="majorHAnsi"/>
          <w:sz w:val="22"/>
          <w:szCs w:val="22"/>
        </w:rPr>
        <w:t>.</w:t>
      </w:r>
    </w:p>
    <w:p w:rsidR="00865FBC" w:rsidRPr="000A7B5E" w:rsidRDefault="00865FBC" w:rsidP="00E77583">
      <w:pPr>
        <w:pStyle w:val="ListParagraph"/>
        <w:spacing w:line="276" w:lineRule="auto"/>
        <w:jc w:val="both"/>
        <w:rPr>
          <w:rFonts w:asciiTheme="majorHAnsi" w:hAnsiTheme="majorHAnsi" w:cstheme="majorHAnsi"/>
          <w:sz w:val="22"/>
          <w:szCs w:val="22"/>
        </w:rPr>
      </w:pPr>
    </w:p>
    <w:p w:rsidR="000B267D" w:rsidRPr="000A7B5E" w:rsidRDefault="000B267D" w:rsidP="000B267D">
      <w:pPr>
        <w:pStyle w:val="ListParagraph"/>
        <w:rPr>
          <w:rFonts w:asciiTheme="majorHAnsi" w:hAnsiTheme="majorHAnsi" w:cstheme="majorHAnsi"/>
          <w:sz w:val="22"/>
          <w:szCs w:val="22"/>
        </w:rPr>
      </w:pPr>
    </w:p>
    <w:p w:rsidR="007630C0" w:rsidRPr="000A7B5E" w:rsidRDefault="007630C0" w:rsidP="007630C0">
      <w:pPr>
        <w:pStyle w:val="ListParagraph"/>
        <w:numPr>
          <w:ilvl w:val="0"/>
          <w:numId w:val="2"/>
        </w:numPr>
        <w:rPr>
          <w:rFonts w:asciiTheme="majorHAnsi" w:hAnsiTheme="majorHAnsi" w:cstheme="majorHAnsi"/>
          <w:b/>
          <w:sz w:val="22"/>
          <w:szCs w:val="22"/>
        </w:rPr>
      </w:pPr>
      <w:r w:rsidRPr="000A7B5E">
        <w:rPr>
          <w:rFonts w:asciiTheme="majorHAnsi" w:hAnsiTheme="majorHAnsi" w:cstheme="majorHAnsi"/>
          <w:b/>
          <w:sz w:val="22"/>
          <w:szCs w:val="22"/>
        </w:rPr>
        <w:t>D</w:t>
      </w:r>
      <w:r w:rsidR="000A7B5E">
        <w:rPr>
          <w:rFonts w:asciiTheme="majorHAnsi" w:hAnsiTheme="majorHAnsi" w:cstheme="majorHAnsi"/>
          <w:b/>
          <w:sz w:val="22"/>
          <w:szCs w:val="22"/>
        </w:rPr>
        <w:t>efinitions</w:t>
      </w:r>
    </w:p>
    <w:p w:rsidR="0041393C" w:rsidRPr="000A7B5E" w:rsidRDefault="0041393C" w:rsidP="0041393C">
      <w:pPr>
        <w:pStyle w:val="ListParagraph"/>
        <w:rPr>
          <w:rFonts w:asciiTheme="majorHAnsi" w:hAnsiTheme="majorHAnsi" w:cstheme="majorHAnsi"/>
          <w:b/>
          <w:sz w:val="22"/>
          <w:szCs w:val="22"/>
        </w:rPr>
      </w:pPr>
    </w:p>
    <w:p w:rsidR="000B267D" w:rsidRPr="000A7B5E" w:rsidRDefault="000B267D" w:rsidP="00E77583">
      <w:pPr>
        <w:spacing w:line="276" w:lineRule="auto"/>
        <w:ind w:left="720"/>
        <w:jc w:val="both"/>
        <w:rPr>
          <w:rFonts w:asciiTheme="majorHAnsi" w:hAnsiTheme="majorHAnsi" w:cstheme="majorHAnsi"/>
          <w:sz w:val="22"/>
          <w:szCs w:val="22"/>
        </w:rPr>
      </w:pPr>
      <w:r w:rsidRPr="000A7B5E">
        <w:rPr>
          <w:rFonts w:asciiTheme="majorHAnsi" w:hAnsiTheme="majorHAnsi" w:cstheme="majorHAnsi"/>
          <w:b/>
          <w:sz w:val="22"/>
          <w:szCs w:val="22"/>
        </w:rPr>
        <w:t>IV Bags</w:t>
      </w:r>
      <w:r w:rsidR="0088647C" w:rsidRPr="000A7B5E">
        <w:rPr>
          <w:rFonts w:asciiTheme="majorHAnsi" w:hAnsiTheme="majorHAnsi" w:cstheme="majorHAnsi"/>
          <w:b/>
          <w:sz w:val="22"/>
          <w:szCs w:val="22"/>
        </w:rPr>
        <w:t>:</w:t>
      </w:r>
      <w:r w:rsidRPr="000A7B5E">
        <w:rPr>
          <w:rFonts w:asciiTheme="majorHAnsi" w:hAnsiTheme="majorHAnsi" w:cstheme="majorHAnsi"/>
          <w:sz w:val="22"/>
          <w:szCs w:val="22"/>
        </w:rPr>
        <w:t xml:space="preserve"> are medical grade plastic bags from 100ml to 1,000ml in volume, most often made from polyvinyl chloride (PVC).</w:t>
      </w:r>
    </w:p>
    <w:p w:rsidR="0088647C" w:rsidRPr="000A7B5E" w:rsidRDefault="0088647C" w:rsidP="00E77583">
      <w:pPr>
        <w:spacing w:line="276" w:lineRule="auto"/>
        <w:ind w:left="720"/>
        <w:jc w:val="both"/>
        <w:rPr>
          <w:rFonts w:asciiTheme="majorHAnsi" w:hAnsiTheme="majorHAnsi" w:cstheme="majorHAnsi"/>
          <w:sz w:val="22"/>
          <w:szCs w:val="22"/>
        </w:rPr>
      </w:pPr>
    </w:p>
    <w:p w:rsidR="000B267D" w:rsidRPr="000A7B5E" w:rsidRDefault="000B267D" w:rsidP="00E77583">
      <w:pPr>
        <w:spacing w:line="276" w:lineRule="auto"/>
        <w:ind w:left="720"/>
        <w:jc w:val="both"/>
        <w:rPr>
          <w:rFonts w:asciiTheme="majorHAnsi" w:hAnsiTheme="majorHAnsi" w:cstheme="majorHAnsi"/>
          <w:sz w:val="22"/>
          <w:szCs w:val="22"/>
        </w:rPr>
      </w:pPr>
      <w:r w:rsidRPr="000A7B5E">
        <w:rPr>
          <w:rFonts w:asciiTheme="majorHAnsi" w:hAnsiTheme="majorHAnsi" w:cstheme="majorHAnsi"/>
          <w:b/>
          <w:sz w:val="22"/>
          <w:szCs w:val="22"/>
        </w:rPr>
        <w:t>IV Tubing</w:t>
      </w:r>
      <w:r w:rsidR="0088647C" w:rsidRPr="000A7B5E">
        <w:rPr>
          <w:rFonts w:asciiTheme="majorHAnsi" w:hAnsiTheme="majorHAnsi" w:cstheme="majorHAnsi"/>
          <w:b/>
          <w:sz w:val="22"/>
          <w:szCs w:val="22"/>
        </w:rPr>
        <w:t>:</w:t>
      </w:r>
      <w:r w:rsidRPr="000A7B5E">
        <w:rPr>
          <w:rFonts w:asciiTheme="majorHAnsi" w:hAnsiTheme="majorHAnsi" w:cstheme="majorHAnsi"/>
          <w:sz w:val="22"/>
          <w:szCs w:val="22"/>
        </w:rPr>
        <w:t xml:space="preserve"> is produced in many lengths and diameters, they link the IV bag to the patient.  Made from PVC, polyethylene, or polypropylene plastic; PVC tubing is softened with plasticizers to make it flexible.</w:t>
      </w:r>
    </w:p>
    <w:p w:rsidR="0088647C" w:rsidRPr="000A7B5E" w:rsidRDefault="0088647C" w:rsidP="00E77583">
      <w:pPr>
        <w:pStyle w:val="NormalWeb"/>
        <w:spacing w:line="276" w:lineRule="auto"/>
        <w:ind w:left="720"/>
        <w:jc w:val="both"/>
        <w:rPr>
          <w:rFonts w:asciiTheme="majorHAnsi" w:hAnsiTheme="majorHAnsi" w:cstheme="majorHAnsi"/>
          <w:sz w:val="22"/>
          <w:szCs w:val="22"/>
        </w:rPr>
      </w:pPr>
      <w:r w:rsidRPr="000A7B5E">
        <w:rPr>
          <w:rFonts w:asciiTheme="majorHAnsi" w:hAnsiTheme="majorHAnsi" w:cstheme="majorHAnsi"/>
          <w:b/>
          <w:sz w:val="22"/>
          <w:szCs w:val="22"/>
        </w:rPr>
        <w:t xml:space="preserve">Nordic Swan </w:t>
      </w:r>
      <w:r w:rsidR="00716FEE" w:rsidRPr="000A7B5E">
        <w:rPr>
          <w:rFonts w:asciiTheme="majorHAnsi" w:hAnsiTheme="majorHAnsi" w:cstheme="majorHAnsi"/>
          <w:b/>
          <w:sz w:val="22"/>
          <w:szCs w:val="22"/>
        </w:rPr>
        <w:t>Ecolabel</w:t>
      </w:r>
      <w:r w:rsidRPr="000A7B5E">
        <w:rPr>
          <w:rFonts w:asciiTheme="majorHAnsi" w:hAnsiTheme="majorHAnsi" w:cstheme="majorHAnsi"/>
          <w:sz w:val="22"/>
          <w:szCs w:val="22"/>
        </w:rPr>
        <w:t>: The official sustainability ecolabel for the Nordic countries, introduced by the Nordic Council of Ministers, it is a voluntary license system where the applicant agrees to follow a certain criteria set which include environmental, quality and health arguments. The criteria levels promote products and services belonging to the most environmentally sound and take into account factors such as free trade and proportionality (cost vs. benefits). Products must verify compliance using methods such as samples from independent laboratories, certificates and control visits.</w:t>
      </w:r>
      <w:r w:rsidRPr="000A7B5E">
        <w:rPr>
          <w:rStyle w:val="FootnoteReference"/>
          <w:rFonts w:asciiTheme="majorHAnsi" w:hAnsiTheme="majorHAnsi" w:cstheme="majorHAnsi"/>
          <w:sz w:val="22"/>
          <w:szCs w:val="22"/>
        </w:rPr>
        <w:footnoteReference w:id="3"/>
      </w:r>
    </w:p>
    <w:p w:rsidR="0088647C" w:rsidRPr="000A7B5E" w:rsidRDefault="0088647C" w:rsidP="00E77583">
      <w:pPr>
        <w:pStyle w:val="NormalWeb"/>
        <w:spacing w:line="276" w:lineRule="auto"/>
        <w:ind w:left="720"/>
        <w:rPr>
          <w:rFonts w:asciiTheme="majorHAnsi" w:hAnsiTheme="majorHAnsi" w:cstheme="majorHAnsi"/>
          <w:sz w:val="22"/>
          <w:szCs w:val="22"/>
        </w:rPr>
      </w:pPr>
      <w:r w:rsidRPr="000A7B5E">
        <w:rPr>
          <w:rFonts w:asciiTheme="majorHAnsi" w:hAnsiTheme="majorHAnsi" w:cstheme="majorHAnsi"/>
          <w:b/>
          <w:bCs/>
          <w:sz w:val="22"/>
          <w:szCs w:val="22"/>
        </w:rPr>
        <w:t>Phthalates</w:t>
      </w:r>
      <w:r w:rsidRPr="000A7B5E">
        <w:rPr>
          <w:rFonts w:asciiTheme="majorHAnsi" w:hAnsiTheme="majorHAnsi" w:cstheme="majorHAnsi"/>
          <w:sz w:val="22"/>
          <w:szCs w:val="22"/>
        </w:rPr>
        <w:t xml:space="preserve">, or </w:t>
      </w:r>
      <w:r w:rsidRPr="000A7B5E">
        <w:rPr>
          <w:rFonts w:asciiTheme="majorHAnsi" w:hAnsiTheme="majorHAnsi" w:cstheme="majorHAnsi"/>
          <w:b/>
          <w:bCs/>
          <w:sz w:val="22"/>
          <w:szCs w:val="22"/>
        </w:rPr>
        <w:t>phthalate esters</w:t>
      </w:r>
      <w:r w:rsidRPr="000A7B5E">
        <w:rPr>
          <w:rFonts w:asciiTheme="majorHAnsi" w:hAnsiTheme="majorHAnsi" w:cstheme="majorHAnsi"/>
          <w:sz w:val="22"/>
          <w:szCs w:val="22"/>
        </w:rPr>
        <w:t>, are esters of phthalic acid</w:t>
      </w:r>
      <w:r w:rsidR="00213D8A" w:rsidRPr="000A7B5E">
        <w:rPr>
          <w:rFonts w:asciiTheme="majorHAnsi" w:hAnsiTheme="majorHAnsi" w:cstheme="majorHAnsi"/>
          <w:sz w:val="22"/>
          <w:szCs w:val="22"/>
        </w:rPr>
        <w:t xml:space="preserve"> from </w:t>
      </w:r>
      <w:r w:rsidR="00E762C3" w:rsidRPr="000A7B5E">
        <w:rPr>
          <w:rFonts w:asciiTheme="majorHAnsi" w:hAnsiTheme="majorHAnsi" w:cstheme="majorHAnsi"/>
          <w:color w:val="333333"/>
          <w:sz w:val="22"/>
          <w:szCs w:val="22"/>
          <w:lang w:eastAsia="ja-JP"/>
        </w:rPr>
        <w:t xml:space="preserve">a family of industrial chemicals used to soften </w:t>
      </w:r>
      <w:r w:rsidR="0004686B" w:rsidRPr="000A7B5E">
        <w:rPr>
          <w:rFonts w:asciiTheme="majorHAnsi" w:hAnsiTheme="majorHAnsi" w:cstheme="majorHAnsi"/>
          <w:color w:val="333333"/>
          <w:sz w:val="22"/>
          <w:szCs w:val="22"/>
          <w:lang w:eastAsia="ja-JP"/>
        </w:rPr>
        <w:t>polyvinyl plastic (</w:t>
      </w:r>
      <w:r w:rsidR="00E762C3" w:rsidRPr="000A7B5E">
        <w:rPr>
          <w:rFonts w:asciiTheme="majorHAnsi" w:hAnsiTheme="majorHAnsi" w:cstheme="majorHAnsi"/>
          <w:color w:val="333333"/>
          <w:sz w:val="22"/>
          <w:szCs w:val="22"/>
          <w:lang w:eastAsia="ja-JP"/>
        </w:rPr>
        <w:t>PVC</w:t>
      </w:r>
      <w:r w:rsidR="0004686B" w:rsidRPr="000A7B5E">
        <w:rPr>
          <w:rFonts w:asciiTheme="majorHAnsi" w:hAnsiTheme="majorHAnsi" w:cstheme="majorHAnsi"/>
          <w:color w:val="333333"/>
          <w:sz w:val="22"/>
          <w:szCs w:val="22"/>
          <w:lang w:eastAsia="ja-JP"/>
        </w:rPr>
        <w:t>)</w:t>
      </w:r>
      <w:r w:rsidR="00E762C3" w:rsidRPr="000A7B5E">
        <w:rPr>
          <w:rFonts w:asciiTheme="majorHAnsi" w:hAnsiTheme="majorHAnsi" w:cstheme="majorHAnsi"/>
          <w:color w:val="333333"/>
          <w:sz w:val="22"/>
          <w:szCs w:val="22"/>
          <w:lang w:eastAsia="ja-JP"/>
        </w:rPr>
        <w:t xml:space="preserve"> plastic</w:t>
      </w:r>
      <w:r w:rsidR="0004686B" w:rsidRPr="000A7B5E">
        <w:rPr>
          <w:rFonts w:asciiTheme="majorHAnsi" w:hAnsiTheme="majorHAnsi" w:cstheme="majorHAnsi"/>
          <w:color w:val="333333"/>
          <w:sz w:val="22"/>
          <w:szCs w:val="22"/>
          <w:lang w:eastAsia="ja-JP"/>
        </w:rPr>
        <w:t>s</w:t>
      </w:r>
      <w:r w:rsidR="00E762C3" w:rsidRPr="000A7B5E">
        <w:rPr>
          <w:rFonts w:asciiTheme="majorHAnsi" w:hAnsiTheme="majorHAnsi" w:cstheme="majorHAnsi"/>
          <w:color w:val="333333"/>
          <w:sz w:val="22"/>
          <w:szCs w:val="22"/>
          <w:lang w:eastAsia="ja-JP"/>
        </w:rPr>
        <w:t xml:space="preserve"> and as solvents in cosmetics and other consumer products</w:t>
      </w:r>
    </w:p>
    <w:p w:rsidR="0088647C" w:rsidRPr="000A7B5E" w:rsidRDefault="0088647C" w:rsidP="000B267D">
      <w:pPr>
        <w:ind w:left="720"/>
        <w:rPr>
          <w:rFonts w:asciiTheme="majorHAnsi" w:hAnsiTheme="majorHAnsi" w:cstheme="majorHAnsi"/>
          <w:sz w:val="22"/>
          <w:szCs w:val="22"/>
        </w:rPr>
      </w:pPr>
      <w:r w:rsidRPr="000A7B5E">
        <w:rPr>
          <w:rFonts w:asciiTheme="majorHAnsi" w:hAnsiTheme="majorHAnsi" w:cstheme="majorHAnsi"/>
          <w:b/>
          <w:sz w:val="22"/>
          <w:szCs w:val="22"/>
        </w:rPr>
        <w:t>Plasticizers</w:t>
      </w:r>
      <w:r w:rsidRPr="000A7B5E">
        <w:rPr>
          <w:rFonts w:asciiTheme="majorHAnsi" w:hAnsiTheme="majorHAnsi" w:cstheme="majorHAnsi"/>
          <w:b/>
          <w:bCs/>
          <w:sz w:val="22"/>
          <w:szCs w:val="22"/>
        </w:rPr>
        <w:t xml:space="preserve"> </w:t>
      </w:r>
      <w:r w:rsidRPr="000A7B5E">
        <w:rPr>
          <w:rFonts w:asciiTheme="majorHAnsi" w:hAnsiTheme="majorHAnsi" w:cstheme="majorHAnsi"/>
          <w:sz w:val="22"/>
          <w:szCs w:val="22"/>
        </w:rPr>
        <w:t>are additives</w:t>
      </w:r>
      <w:r w:rsidR="00213D8A" w:rsidRPr="000A7B5E">
        <w:rPr>
          <w:rFonts w:asciiTheme="majorHAnsi" w:hAnsiTheme="majorHAnsi" w:cstheme="majorHAnsi"/>
          <w:sz w:val="22"/>
          <w:szCs w:val="22"/>
        </w:rPr>
        <w:t xml:space="preserve"> </w:t>
      </w:r>
      <w:r w:rsidR="00743327" w:rsidRPr="000A7B5E">
        <w:rPr>
          <w:rFonts w:asciiTheme="majorHAnsi" w:hAnsiTheme="majorHAnsi" w:cstheme="majorHAnsi"/>
          <w:sz w:val="22"/>
          <w:szCs w:val="22"/>
        </w:rPr>
        <w:t>used to</w:t>
      </w:r>
      <w:r w:rsidR="00213D8A" w:rsidRPr="000A7B5E">
        <w:rPr>
          <w:rFonts w:asciiTheme="majorHAnsi" w:hAnsiTheme="majorHAnsi" w:cstheme="majorHAnsi"/>
          <w:sz w:val="22"/>
          <w:szCs w:val="22"/>
        </w:rPr>
        <w:t xml:space="preserve"> give hard plastics like PVC flexibility and </w:t>
      </w:r>
      <w:proofErr w:type="gramStart"/>
      <w:r w:rsidR="00213D8A" w:rsidRPr="000A7B5E">
        <w:rPr>
          <w:rFonts w:asciiTheme="majorHAnsi" w:hAnsiTheme="majorHAnsi" w:cstheme="majorHAnsi"/>
          <w:sz w:val="22"/>
          <w:szCs w:val="22"/>
        </w:rPr>
        <w:t>durability</w:t>
      </w:r>
      <w:r w:rsidR="00213D8A" w:rsidRPr="000A7B5E">
        <w:rPr>
          <w:rFonts w:asciiTheme="majorHAnsi" w:hAnsiTheme="majorHAnsi" w:cstheme="majorHAnsi"/>
          <w:color w:val="333333"/>
          <w:sz w:val="22"/>
          <w:szCs w:val="22"/>
          <w:lang w:eastAsia="ja-JP"/>
        </w:rPr>
        <w:t xml:space="preserve"> </w:t>
      </w:r>
      <w:r w:rsidR="00686B6B" w:rsidRPr="000A7B5E">
        <w:rPr>
          <w:rFonts w:asciiTheme="majorHAnsi" w:hAnsiTheme="majorHAnsi" w:cstheme="majorHAnsi"/>
          <w:color w:val="333333"/>
          <w:sz w:val="22"/>
          <w:szCs w:val="22"/>
          <w:lang w:eastAsia="ja-JP"/>
        </w:rPr>
        <w:t xml:space="preserve"> to</w:t>
      </w:r>
      <w:proofErr w:type="gramEnd"/>
      <w:r w:rsidR="00686B6B" w:rsidRPr="000A7B5E">
        <w:rPr>
          <w:rFonts w:asciiTheme="majorHAnsi" w:hAnsiTheme="majorHAnsi" w:cstheme="majorHAnsi"/>
          <w:color w:val="333333"/>
          <w:sz w:val="22"/>
          <w:szCs w:val="22"/>
          <w:lang w:eastAsia="ja-JP"/>
        </w:rPr>
        <w:t xml:space="preserve"> soften PVC plastic</w:t>
      </w:r>
      <w:r w:rsidR="00213D8A" w:rsidRPr="000A7B5E">
        <w:rPr>
          <w:rFonts w:asciiTheme="majorHAnsi" w:hAnsiTheme="majorHAnsi" w:cstheme="majorHAnsi"/>
          <w:color w:val="333333"/>
          <w:sz w:val="22"/>
          <w:szCs w:val="22"/>
          <w:lang w:eastAsia="ja-JP"/>
        </w:rPr>
        <w:t xml:space="preserve">.  </w:t>
      </w:r>
    </w:p>
    <w:p w:rsidR="000B267D" w:rsidRPr="000A7B5E" w:rsidRDefault="000B267D" w:rsidP="000B267D">
      <w:pPr>
        <w:rPr>
          <w:rFonts w:asciiTheme="majorHAnsi" w:hAnsiTheme="majorHAnsi" w:cstheme="majorHAnsi"/>
          <w:sz w:val="22"/>
          <w:szCs w:val="22"/>
        </w:rPr>
      </w:pPr>
    </w:p>
    <w:p w:rsidR="000B267D" w:rsidRPr="000A7B5E" w:rsidRDefault="000B267D" w:rsidP="000B267D">
      <w:pPr>
        <w:rPr>
          <w:rFonts w:asciiTheme="majorHAnsi" w:hAnsiTheme="majorHAnsi" w:cstheme="majorHAnsi"/>
          <w:sz w:val="22"/>
          <w:szCs w:val="22"/>
        </w:rPr>
      </w:pPr>
    </w:p>
    <w:p w:rsidR="00514429" w:rsidRPr="000A7B5E" w:rsidRDefault="000A7B5E" w:rsidP="007630C0">
      <w:pPr>
        <w:pStyle w:val="ListParagraph"/>
        <w:numPr>
          <w:ilvl w:val="0"/>
          <w:numId w:val="2"/>
        </w:numPr>
        <w:rPr>
          <w:rFonts w:asciiTheme="majorHAnsi" w:hAnsiTheme="majorHAnsi" w:cstheme="majorHAnsi"/>
          <w:b/>
          <w:sz w:val="22"/>
          <w:szCs w:val="22"/>
        </w:rPr>
      </w:pPr>
      <w:r>
        <w:rPr>
          <w:rFonts w:asciiTheme="majorHAnsi" w:hAnsiTheme="majorHAnsi" w:cstheme="majorHAnsi"/>
          <w:b/>
          <w:sz w:val="22"/>
          <w:szCs w:val="22"/>
        </w:rPr>
        <w:t>Product-Specific Environmental Considerations</w:t>
      </w:r>
    </w:p>
    <w:p w:rsidR="00514429" w:rsidRPr="000A7B5E" w:rsidRDefault="00514429" w:rsidP="00514429">
      <w:pPr>
        <w:pStyle w:val="ListParagraph"/>
        <w:rPr>
          <w:rFonts w:asciiTheme="majorHAnsi" w:hAnsiTheme="majorHAnsi" w:cstheme="majorHAnsi"/>
          <w:b/>
          <w:sz w:val="22"/>
          <w:szCs w:val="22"/>
        </w:rPr>
      </w:pPr>
    </w:p>
    <w:p w:rsidR="007630C0" w:rsidRPr="000A7B5E" w:rsidRDefault="00514429" w:rsidP="00514429">
      <w:pPr>
        <w:ind w:left="360" w:firstLine="720"/>
        <w:rPr>
          <w:rFonts w:asciiTheme="majorHAnsi" w:hAnsiTheme="majorHAnsi" w:cstheme="majorHAnsi"/>
          <w:b/>
          <w:sz w:val="22"/>
          <w:szCs w:val="22"/>
          <w:u w:val="single"/>
        </w:rPr>
      </w:pPr>
      <w:r w:rsidRPr="000A7B5E">
        <w:rPr>
          <w:rFonts w:asciiTheme="majorHAnsi" w:hAnsiTheme="majorHAnsi" w:cstheme="majorHAnsi"/>
          <w:b/>
          <w:sz w:val="22"/>
          <w:szCs w:val="22"/>
          <w:u w:val="single"/>
        </w:rPr>
        <w:lastRenderedPageBreak/>
        <w:t>Required Criteria</w:t>
      </w:r>
    </w:p>
    <w:p w:rsidR="0041393C" w:rsidRPr="000A7B5E" w:rsidRDefault="0041393C" w:rsidP="0041393C">
      <w:pPr>
        <w:pStyle w:val="ListParagraph"/>
        <w:rPr>
          <w:rFonts w:asciiTheme="majorHAnsi" w:hAnsiTheme="majorHAnsi" w:cstheme="majorHAnsi"/>
          <w:b/>
          <w:sz w:val="22"/>
          <w:szCs w:val="22"/>
        </w:rPr>
      </w:pPr>
    </w:p>
    <w:p w:rsidR="00514429" w:rsidRPr="000A7B5E" w:rsidRDefault="00514429" w:rsidP="00514429">
      <w:pPr>
        <w:pStyle w:val="ListParagraph"/>
        <w:numPr>
          <w:ilvl w:val="1"/>
          <w:numId w:val="2"/>
        </w:numPr>
        <w:spacing w:line="276" w:lineRule="auto"/>
        <w:jc w:val="both"/>
        <w:rPr>
          <w:rFonts w:asciiTheme="majorHAnsi" w:hAnsiTheme="majorHAnsi" w:cstheme="majorHAnsi"/>
          <w:sz w:val="22"/>
          <w:szCs w:val="22"/>
        </w:rPr>
      </w:pPr>
      <w:r w:rsidRPr="000A7B5E">
        <w:rPr>
          <w:rFonts w:asciiTheme="majorHAnsi" w:hAnsiTheme="majorHAnsi" w:cstheme="majorHAnsi"/>
          <w:b/>
          <w:sz w:val="22"/>
          <w:szCs w:val="22"/>
        </w:rPr>
        <w:t>Polyvinyl Chloride (PVC):</w:t>
      </w:r>
      <w:r w:rsidRPr="000A7B5E">
        <w:rPr>
          <w:rFonts w:asciiTheme="majorHAnsi" w:hAnsiTheme="majorHAnsi" w:cstheme="majorHAnsi"/>
          <w:sz w:val="22"/>
          <w:szCs w:val="22"/>
        </w:rPr>
        <w:t xml:space="preserve">  </w:t>
      </w:r>
      <w:r w:rsidR="00743327" w:rsidRPr="000A7B5E">
        <w:rPr>
          <w:rFonts w:asciiTheme="majorHAnsi" w:hAnsiTheme="majorHAnsi" w:cstheme="majorHAnsi"/>
          <w:sz w:val="22"/>
          <w:szCs w:val="22"/>
        </w:rPr>
        <w:t>Infusion b</w:t>
      </w:r>
      <w:r w:rsidRPr="000A7B5E">
        <w:rPr>
          <w:rFonts w:asciiTheme="majorHAnsi" w:hAnsiTheme="majorHAnsi" w:cstheme="majorHAnsi"/>
          <w:sz w:val="22"/>
          <w:szCs w:val="22"/>
        </w:rPr>
        <w:t>ags</w:t>
      </w:r>
      <w:r w:rsidR="00743327" w:rsidRPr="000A7B5E">
        <w:rPr>
          <w:rFonts w:asciiTheme="majorHAnsi" w:hAnsiTheme="majorHAnsi" w:cstheme="majorHAnsi"/>
          <w:sz w:val="22"/>
          <w:szCs w:val="22"/>
        </w:rPr>
        <w:t xml:space="preserve"> and</w:t>
      </w:r>
      <w:r w:rsidRPr="000A7B5E">
        <w:rPr>
          <w:rFonts w:asciiTheme="majorHAnsi" w:hAnsiTheme="majorHAnsi" w:cstheme="majorHAnsi"/>
          <w:sz w:val="22"/>
          <w:szCs w:val="22"/>
        </w:rPr>
        <w:t xml:space="preserve"> tub</w:t>
      </w:r>
      <w:r w:rsidR="00743327" w:rsidRPr="000A7B5E">
        <w:rPr>
          <w:rFonts w:asciiTheme="majorHAnsi" w:hAnsiTheme="majorHAnsi" w:cstheme="majorHAnsi"/>
          <w:sz w:val="22"/>
          <w:szCs w:val="22"/>
        </w:rPr>
        <w:t>es</w:t>
      </w:r>
      <w:r w:rsidRPr="000A7B5E">
        <w:rPr>
          <w:rFonts w:asciiTheme="majorHAnsi" w:hAnsiTheme="majorHAnsi" w:cstheme="majorHAnsi"/>
          <w:sz w:val="22"/>
          <w:szCs w:val="22"/>
        </w:rPr>
        <w:t xml:space="preserve"> used in IV </w:t>
      </w:r>
      <w:r w:rsidR="000F2FF5" w:rsidRPr="000A7B5E">
        <w:rPr>
          <w:rFonts w:asciiTheme="majorHAnsi" w:hAnsiTheme="majorHAnsi" w:cstheme="majorHAnsi"/>
          <w:sz w:val="22"/>
          <w:szCs w:val="22"/>
        </w:rPr>
        <w:t>administration</w:t>
      </w:r>
      <w:r w:rsidRPr="000A7B5E">
        <w:rPr>
          <w:rFonts w:asciiTheme="majorHAnsi" w:hAnsiTheme="majorHAnsi" w:cstheme="majorHAnsi"/>
          <w:sz w:val="22"/>
          <w:szCs w:val="22"/>
        </w:rPr>
        <w:t xml:space="preserve"> shall not contain polyvinyl chloride (PVC).</w:t>
      </w:r>
    </w:p>
    <w:p w:rsidR="00514429" w:rsidRPr="000A7B5E" w:rsidRDefault="00514429" w:rsidP="00514429">
      <w:pPr>
        <w:pStyle w:val="ListParagraph"/>
        <w:rPr>
          <w:rFonts w:asciiTheme="majorHAnsi" w:hAnsiTheme="majorHAnsi" w:cstheme="majorHAnsi"/>
          <w:sz w:val="22"/>
          <w:szCs w:val="22"/>
        </w:rPr>
      </w:pPr>
    </w:p>
    <w:p w:rsidR="00514429" w:rsidRPr="000A7B5E" w:rsidRDefault="008366D0" w:rsidP="00514429">
      <w:pPr>
        <w:spacing w:line="360" w:lineRule="auto"/>
        <w:ind w:left="1440"/>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4"/>
            <w:enabled/>
            <w:calcOnExit w:val="0"/>
            <w:checkBox>
              <w:sizeAuto/>
              <w:default w:val="0"/>
            </w:checkBox>
          </w:ffData>
        </w:fldChar>
      </w:r>
      <w:bookmarkStart w:id="0" w:name="Check4"/>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0"/>
      <w:r w:rsidR="00514429" w:rsidRPr="000A7B5E">
        <w:rPr>
          <w:rFonts w:asciiTheme="majorHAnsi" w:hAnsiTheme="majorHAnsi" w:cstheme="majorHAnsi"/>
          <w:sz w:val="22"/>
          <w:szCs w:val="22"/>
        </w:rPr>
        <w:t xml:space="preserve">  This product does not contain polyvinyl chloride (PVC).</w:t>
      </w:r>
    </w:p>
    <w:p w:rsidR="00514429" w:rsidRPr="000A7B5E" w:rsidRDefault="008366D0" w:rsidP="00514429">
      <w:pPr>
        <w:spacing w:line="360" w:lineRule="auto"/>
        <w:ind w:left="1440"/>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5"/>
            <w:enabled/>
            <w:calcOnExit w:val="0"/>
            <w:checkBox>
              <w:sizeAuto/>
              <w:default w:val="0"/>
            </w:checkBox>
          </w:ffData>
        </w:fldChar>
      </w:r>
      <w:bookmarkStart w:id="1" w:name="Check5"/>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
      <w:r w:rsidR="00514429" w:rsidRPr="000A7B5E">
        <w:rPr>
          <w:rFonts w:asciiTheme="majorHAnsi" w:hAnsiTheme="majorHAnsi" w:cstheme="majorHAnsi"/>
          <w:sz w:val="22"/>
          <w:szCs w:val="22"/>
        </w:rPr>
        <w:t xml:space="preserve">  This product contains polyvinyl chloride (PVC).</w:t>
      </w:r>
    </w:p>
    <w:p w:rsidR="00514429" w:rsidRPr="000A7B5E" w:rsidRDefault="00514429" w:rsidP="00514429">
      <w:pPr>
        <w:pStyle w:val="ListParagraph"/>
        <w:ind w:left="1440"/>
        <w:rPr>
          <w:rFonts w:asciiTheme="majorHAnsi" w:hAnsiTheme="majorHAnsi" w:cstheme="majorHAnsi"/>
          <w:b/>
          <w:sz w:val="22"/>
          <w:szCs w:val="22"/>
        </w:rPr>
      </w:pPr>
    </w:p>
    <w:p w:rsidR="00514429" w:rsidRPr="00E264E1" w:rsidRDefault="00514429" w:rsidP="00514429">
      <w:pPr>
        <w:pStyle w:val="ListParagraph"/>
        <w:ind w:left="1440"/>
        <w:rPr>
          <w:rFonts w:asciiTheme="majorHAnsi" w:hAnsiTheme="majorHAnsi" w:cstheme="majorHAnsi"/>
          <w:i/>
          <w:sz w:val="22"/>
          <w:szCs w:val="22"/>
        </w:rPr>
      </w:pPr>
      <w:r w:rsidRPr="00E264E1">
        <w:rPr>
          <w:rFonts w:asciiTheme="majorHAnsi" w:hAnsiTheme="majorHAnsi" w:cstheme="majorHAnsi"/>
          <w:b/>
          <w:i/>
          <w:sz w:val="22"/>
          <w:szCs w:val="22"/>
        </w:rPr>
        <w:t>Required Documentation:</w:t>
      </w:r>
    </w:p>
    <w:p w:rsidR="00520E63" w:rsidRPr="00E264E1" w:rsidRDefault="00520E63" w:rsidP="00520E63">
      <w:pPr>
        <w:pStyle w:val="ListParagraph"/>
        <w:spacing w:line="276" w:lineRule="auto"/>
        <w:ind w:left="1440"/>
        <w:jc w:val="both"/>
        <w:rPr>
          <w:rFonts w:asciiTheme="majorHAnsi" w:hAnsiTheme="majorHAnsi" w:cstheme="majorHAnsi"/>
          <w:i/>
          <w:sz w:val="22"/>
          <w:szCs w:val="22"/>
        </w:rPr>
      </w:pPr>
      <w:r w:rsidRPr="00E264E1">
        <w:rPr>
          <w:rFonts w:asciiTheme="majorHAnsi" w:hAnsiTheme="majorHAnsi" w:cstheme="majorHAnsi"/>
          <w:i/>
          <w:sz w:val="22"/>
          <w:szCs w:val="22"/>
        </w:rPr>
        <w:t>Manufacturer shall provide a product declaration.  The declaration must be written, signed, and dated on letterhead by the manufacturer.</w:t>
      </w:r>
    </w:p>
    <w:p w:rsidR="00514429" w:rsidRPr="000A7B5E" w:rsidRDefault="00514429" w:rsidP="00514429">
      <w:pPr>
        <w:ind w:left="1440"/>
        <w:rPr>
          <w:rFonts w:asciiTheme="majorHAnsi" w:hAnsiTheme="majorHAnsi" w:cstheme="majorHAnsi"/>
          <w:sz w:val="22"/>
          <w:szCs w:val="22"/>
        </w:rPr>
      </w:pPr>
    </w:p>
    <w:p w:rsidR="00514429" w:rsidRPr="000A7B5E" w:rsidRDefault="00514429" w:rsidP="00514429">
      <w:pPr>
        <w:pStyle w:val="ListParagraph"/>
        <w:ind w:left="1440"/>
        <w:rPr>
          <w:rFonts w:asciiTheme="majorHAnsi" w:hAnsiTheme="majorHAnsi" w:cstheme="majorHAnsi"/>
          <w:sz w:val="22"/>
          <w:szCs w:val="22"/>
        </w:rPr>
      </w:pPr>
    </w:p>
    <w:p w:rsidR="00514429" w:rsidRPr="000A7B5E" w:rsidRDefault="00514429" w:rsidP="00514429">
      <w:pPr>
        <w:pStyle w:val="ListParagraph"/>
        <w:numPr>
          <w:ilvl w:val="1"/>
          <w:numId w:val="2"/>
        </w:numPr>
        <w:spacing w:line="276" w:lineRule="auto"/>
        <w:jc w:val="both"/>
        <w:rPr>
          <w:rFonts w:asciiTheme="majorHAnsi" w:hAnsiTheme="majorHAnsi" w:cstheme="majorHAnsi"/>
          <w:sz w:val="22"/>
          <w:szCs w:val="22"/>
        </w:rPr>
      </w:pPr>
      <w:r w:rsidRPr="000A7B5E">
        <w:rPr>
          <w:rFonts w:asciiTheme="majorHAnsi" w:hAnsiTheme="majorHAnsi" w:cstheme="majorHAnsi"/>
          <w:b/>
          <w:sz w:val="22"/>
          <w:szCs w:val="22"/>
        </w:rPr>
        <w:t>Phthalates:</w:t>
      </w:r>
      <w:r w:rsidRPr="000A7B5E">
        <w:rPr>
          <w:rFonts w:asciiTheme="majorHAnsi" w:hAnsiTheme="majorHAnsi" w:cstheme="majorHAnsi"/>
          <w:sz w:val="22"/>
          <w:szCs w:val="22"/>
        </w:rPr>
        <w:t xml:space="preserve">  The product shall be free of intentionally added phthalates, specifically DEHP, BBP, DBP, DnHP, </w:t>
      </w:r>
      <w:r w:rsidR="00743327" w:rsidRPr="000A7B5E">
        <w:rPr>
          <w:rFonts w:asciiTheme="majorHAnsi" w:hAnsiTheme="majorHAnsi" w:cstheme="majorHAnsi"/>
          <w:sz w:val="22"/>
          <w:szCs w:val="22"/>
        </w:rPr>
        <w:t>and</w:t>
      </w:r>
      <w:r w:rsidRPr="000A7B5E">
        <w:rPr>
          <w:rFonts w:asciiTheme="majorHAnsi" w:hAnsiTheme="majorHAnsi" w:cstheme="majorHAnsi"/>
          <w:sz w:val="22"/>
          <w:szCs w:val="22"/>
        </w:rPr>
        <w:t xml:space="preserve"> DIDP.</w:t>
      </w:r>
    </w:p>
    <w:p w:rsidR="00514429" w:rsidRPr="000A7B5E" w:rsidRDefault="00514429" w:rsidP="00514429">
      <w:pPr>
        <w:ind w:left="1440"/>
        <w:jc w:val="both"/>
        <w:rPr>
          <w:rFonts w:asciiTheme="majorHAnsi" w:hAnsiTheme="majorHAnsi" w:cstheme="majorHAnsi"/>
          <w:sz w:val="22"/>
          <w:szCs w:val="22"/>
        </w:rPr>
      </w:pPr>
    </w:p>
    <w:p w:rsidR="00514429" w:rsidRPr="000A7B5E" w:rsidRDefault="008366D0" w:rsidP="00514429">
      <w:pPr>
        <w:spacing w:line="276" w:lineRule="auto"/>
        <w:ind w:left="1440"/>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6"/>
            <w:enabled/>
            <w:calcOnExit w:val="0"/>
            <w:checkBox>
              <w:sizeAuto/>
              <w:default w:val="0"/>
            </w:checkBox>
          </w:ffData>
        </w:fldChar>
      </w:r>
      <w:bookmarkStart w:id="2" w:name="Check6"/>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2"/>
      <w:r w:rsidR="00514429" w:rsidRPr="000A7B5E">
        <w:rPr>
          <w:rFonts w:asciiTheme="majorHAnsi" w:hAnsiTheme="majorHAnsi" w:cstheme="majorHAnsi"/>
          <w:sz w:val="22"/>
          <w:szCs w:val="22"/>
        </w:rPr>
        <w:t xml:space="preserve">  This product is free of intentionally added phthalates: DEHP, BBP, DBP, DnHP, and/or DIDP.</w:t>
      </w:r>
    </w:p>
    <w:p w:rsidR="00514429" w:rsidRPr="000A7B5E" w:rsidRDefault="008366D0" w:rsidP="00514429">
      <w:pPr>
        <w:spacing w:line="276" w:lineRule="auto"/>
        <w:ind w:left="1440"/>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7"/>
            <w:enabled/>
            <w:calcOnExit w:val="0"/>
            <w:checkBox>
              <w:sizeAuto/>
              <w:default w:val="0"/>
            </w:checkBox>
          </w:ffData>
        </w:fldChar>
      </w:r>
      <w:bookmarkStart w:id="3" w:name="Check7"/>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3"/>
      <w:r w:rsidR="00514429" w:rsidRPr="000A7B5E">
        <w:rPr>
          <w:rFonts w:asciiTheme="majorHAnsi" w:hAnsiTheme="majorHAnsi" w:cstheme="majorHAnsi"/>
          <w:sz w:val="22"/>
          <w:szCs w:val="22"/>
        </w:rPr>
        <w:t xml:space="preserve">  This product contains one or more phthalates: DEHP, DBP, DnHP, BBP, and/or DIDP</w:t>
      </w:r>
    </w:p>
    <w:p w:rsidR="00514429" w:rsidRPr="000A7B5E" w:rsidRDefault="00514429" w:rsidP="00514429">
      <w:pPr>
        <w:ind w:left="1080"/>
        <w:rPr>
          <w:rFonts w:asciiTheme="majorHAnsi" w:hAnsiTheme="majorHAnsi" w:cstheme="majorHAnsi"/>
          <w:sz w:val="22"/>
          <w:szCs w:val="22"/>
        </w:rPr>
      </w:pPr>
    </w:p>
    <w:p w:rsidR="00514429" w:rsidRPr="00E264E1" w:rsidRDefault="00514429" w:rsidP="00514429">
      <w:pPr>
        <w:pStyle w:val="ListParagraph"/>
        <w:spacing w:line="276" w:lineRule="auto"/>
        <w:ind w:left="1440"/>
        <w:jc w:val="both"/>
        <w:rPr>
          <w:rFonts w:asciiTheme="majorHAnsi" w:hAnsiTheme="majorHAnsi" w:cstheme="majorHAnsi"/>
          <w:i/>
          <w:sz w:val="22"/>
          <w:szCs w:val="22"/>
        </w:rPr>
      </w:pPr>
      <w:r w:rsidRPr="00E264E1">
        <w:rPr>
          <w:rFonts w:asciiTheme="majorHAnsi" w:hAnsiTheme="majorHAnsi" w:cstheme="majorHAnsi"/>
          <w:b/>
          <w:i/>
          <w:sz w:val="22"/>
          <w:szCs w:val="22"/>
        </w:rPr>
        <w:t>Required Documentation:</w:t>
      </w:r>
    </w:p>
    <w:p w:rsidR="00514429" w:rsidRPr="00E264E1" w:rsidRDefault="00514429" w:rsidP="00514429">
      <w:pPr>
        <w:spacing w:line="276" w:lineRule="auto"/>
        <w:ind w:left="1440"/>
        <w:jc w:val="both"/>
        <w:rPr>
          <w:rFonts w:asciiTheme="majorHAnsi" w:hAnsiTheme="majorHAnsi" w:cstheme="majorHAnsi"/>
          <w:i/>
          <w:sz w:val="22"/>
          <w:szCs w:val="22"/>
        </w:rPr>
      </w:pPr>
      <w:r w:rsidRPr="00E264E1">
        <w:rPr>
          <w:rFonts w:asciiTheme="majorHAnsi" w:hAnsiTheme="majorHAnsi" w:cstheme="majorHAnsi"/>
          <w:i/>
          <w:sz w:val="22"/>
          <w:szCs w:val="22"/>
        </w:rPr>
        <w:t xml:space="preserve">Manufacturer </w:t>
      </w:r>
      <w:r w:rsidR="000F2FF5" w:rsidRPr="00E264E1">
        <w:rPr>
          <w:rFonts w:asciiTheme="majorHAnsi" w:hAnsiTheme="majorHAnsi" w:cstheme="majorHAnsi"/>
          <w:i/>
          <w:sz w:val="22"/>
          <w:szCs w:val="22"/>
        </w:rPr>
        <w:t>shall</w:t>
      </w:r>
      <w:r w:rsidRPr="00E264E1">
        <w:rPr>
          <w:rFonts w:asciiTheme="majorHAnsi" w:hAnsiTheme="majorHAnsi" w:cstheme="majorHAnsi"/>
          <w:i/>
          <w:sz w:val="22"/>
          <w:szCs w:val="22"/>
        </w:rPr>
        <w:t xml:space="preserve"> provide results from Test Method CPSC-CH_C1001-09.1: Standard Operating Procedure for Determination of Phthalates to determine the concentration of the six regulated phthalates in the product.</w:t>
      </w:r>
    </w:p>
    <w:p w:rsidR="00514429" w:rsidRPr="000A7B5E" w:rsidRDefault="00514429" w:rsidP="00514429">
      <w:pPr>
        <w:pStyle w:val="ListParagraph"/>
        <w:spacing w:line="276" w:lineRule="auto"/>
        <w:ind w:left="1440"/>
        <w:jc w:val="both"/>
        <w:rPr>
          <w:rFonts w:asciiTheme="majorHAnsi" w:hAnsiTheme="majorHAnsi" w:cstheme="majorHAnsi"/>
          <w:sz w:val="22"/>
          <w:szCs w:val="22"/>
        </w:rPr>
      </w:pPr>
    </w:p>
    <w:p w:rsidR="00514429" w:rsidRPr="000A7B5E" w:rsidRDefault="00514429" w:rsidP="00514429">
      <w:pPr>
        <w:pStyle w:val="ListParagraph"/>
        <w:numPr>
          <w:ilvl w:val="1"/>
          <w:numId w:val="2"/>
        </w:numPr>
        <w:spacing w:line="276" w:lineRule="auto"/>
        <w:jc w:val="both"/>
        <w:rPr>
          <w:rFonts w:asciiTheme="majorHAnsi" w:hAnsiTheme="majorHAnsi" w:cstheme="majorHAnsi"/>
          <w:sz w:val="22"/>
          <w:szCs w:val="22"/>
        </w:rPr>
      </w:pPr>
      <w:r w:rsidRPr="000A7B5E">
        <w:rPr>
          <w:rFonts w:asciiTheme="majorHAnsi" w:hAnsiTheme="majorHAnsi" w:cstheme="majorHAnsi"/>
          <w:b/>
          <w:sz w:val="22"/>
          <w:szCs w:val="22"/>
        </w:rPr>
        <w:t>Plasticizers or Other Additives added to plastic</w:t>
      </w:r>
      <w:r w:rsidRPr="000A7B5E">
        <w:rPr>
          <w:rFonts w:asciiTheme="majorHAnsi" w:hAnsiTheme="majorHAnsi" w:cstheme="majorHAnsi"/>
          <w:sz w:val="22"/>
          <w:szCs w:val="22"/>
        </w:rPr>
        <w:t>:  No plasticizers o</w:t>
      </w:r>
      <w:r w:rsidR="00743327" w:rsidRPr="000A7B5E">
        <w:rPr>
          <w:rFonts w:asciiTheme="majorHAnsi" w:hAnsiTheme="majorHAnsi" w:cstheme="majorHAnsi"/>
          <w:sz w:val="22"/>
          <w:szCs w:val="22"/>
        </w:rPr>
        <w:t>r</w:t>
      </w:r>
      <w:r w:rsidRPr="000A7B5E">
        <w:rPr>
          <w:rFonts w:asciiTheme="majorHAnsi" w:hAnsiTheme="majorHAnsi" w:cstheme="majorHAnsi"/>
          <w:sz w:val="22"/>
          <w:szCs w:val="22"/>
        </w:rPr>
        <w:t xml:space="preserve"> </w:t>
      </w:r>
      <w:r w:rsidR="00011764" w:rsidRPr="000A7B5E">
        <w:rPr>
          <w:rFonts w:asciiTheme="majorHAnsi" w:hAnsiTheme="majorHAnsi" w:cstheme="majorHAnsi"/>
          <w:sz w:val="22"/>
          <w:szCs w:val="22"/>
        </w:rPr>
        <w:t>o</w:t>
      </w:r>
      <w:r w:rsidRPr="000A7B5E">
        <w:rPr>
          <w:rFonts w:asciiTheme="majorHAnsi" w:hAnsiTheme="majorHAnsi" w:cstheme="majorHAnsi"/>
          <w:sz w:val="22"/>
          <w:szCs w:val="22"/>
        </w:rPr>
        <w:t xml:space="preserve">ther additives </w:t>
      </w:r>
      <w:r w:rsidR="00743327" w:rsidRPr="000A7B5E">
        <w:rPr>
          <w:rFonts w:asciiTheme="majorHAnsi" w:hAnsiTheme="majorHAnsi" w:cstheme="majorHAnsi"/>
          <w:sz w:val="22"/>
          <w:szCs w:val="22"/>
        </w:rPr>
        <w:t xml:space="preserve">that are intentionally </w:t>
      </w:r>
      <w:r w:rsidRPr="000A7B5E">
        <w:rPr>
          <w:rFonts w:asciiTheme="majorHAnsi" w:hAnsiTheme="majorHAnsi" w:cstheme="majorHAnsi"/>
          <w:sz w:val="22"/>
          <w:szCs w:val="22"/>
        </w:rPr>
        <w:t xml:space="preserve">added to the plastic may have one or more of the following attributes:  </w:t>
      </w:r>
    </w:p>
    <w:p w:rsidR="00514429" w:rsidRPr="000A7B5E" w:rsidRDefault="00514429" w:rsidP="00514429">
      <w:pPr>
        <w:pStyle w:val="ListParagraph"/>
        <w:numPr>
          <w:ilvl w:val="2"/>
          <w:numId w:val="2"/>
        </w:numPr>
        <w:spacing w:line="276" w:lineRule="auto"/>
        <w:jc w:val="both"/>
        <w:rPr>
          <w:rFonts w:asciiTheme="majorHAnsi" w:hAnsiTheme="majorHAnsi" w:cstheme="majorHAnsi"/>
          <w:sz w:val="22"/>
          <w:szCs w:val="22"/>
        </w:rPr>
      </w:pPr>
      <w:r w:rsidRPr="000A7B5E">
        <w:rPr>
          <w:rFonts w:asciiTheme="majorHAnsi" w:hAnsiTheme="majorHAnsi" w:cstheme="majorHAnsi"/>
          <w:sz w:val="22"/>
          <w:szCs w:val="22"/>
        </w:rPr>
        <w:t xml:space="preserve">PBT (persistent, bio-accumulative and toxic) or </w:t>
      </w:r>
    </w:p>
    <w:p w:rsidR="00514429" w:rsidRPr="000A7B5E" w:rsidRDefault="00514429" w:rsidP="00514429">
      <w:pPr>
        <w:pStyle w:val="ListParagraph"/>
        <w:numPr>
          <w:ilvl w:val="2"/>
          <w:numId w:val="2"/>
        </w:numPr>
        <w:spacing w:line="276" w:lineRule="auto"/>
        <w:jc w:val="both"/>
        <w:rPr>
          <w:rFonts w:asciiTheme="majorHAnsi" w:hAnsiTheme="majorHAnsi" w:cstheme="majorHAnsi"/>
          <w:sz w:val="22"/>
          <w:szCs w:val="22"/>
        </w:rPr>
      </w:pPr>
      <w:r w:rsidRPr="000A7B5E">
        <w:rPr>
          <w:rFonts w:asciiTheme="majorHAnsi" w:hAnsiTheme="majorHAnsi" w:cstheme="majorHAnsi"/>
          <w:sz w:val="22"/>
          <w:szCs w:val="22"/>
        </w:rPr>
        <w:t xml:space="preserve">VPVB (very persistent and very bio-accumulative), </w:t>
      </w:r>
    </w:p>
    <w:p w:rsidR="00514429" w:rsidRPr="000A7B5E" w:rsidRDefault="00514429" w:rsidP="00514429">
      <w:pPr>
        <w:pStyle w:val="ListParagraph"/>
        <w:numPr>
          <w:ilvl w:val="2"/>
          <w:numId w:val="2"/>
        </w:numPr>
        <w:spacing w:line="276" w:lineRule="auto"/>
        <w:jc w:val="both"/>
        <w:rPr>
          <w:rFonts w:asciiTheme="majorHAnsi" w:hAnsiTheme="majorHAnsi" w:cstheme="majorHAnsi"/>
          <w:sz w:val="22"/>
          <w:szCs w:val="22"/>
        </w:rPr>
      </w:pPr>
      <w:r w:rsidRPr="000A7B5E">
        <w:rPr>
          <w:rFonts w:asciiTheme="majorHAnsi" w:hAnsiTheme="majorHAnsi" w:cstheme="majorHAnsi"/>
          <w:sz w:val="22"/>
          <w:szCs w:val="22"/>
        </w:rPr>
        <w:t xml:space="preserve">known or likely to be carcinogenic, mutagenic or reproductive or developmental toxicant, or endocrine disrupting as listed on the Red List of Chemicals created by Clean Production Action , </w:t>
      </w:r>
      <w:hyperlink r:id="rId11" w:history="1">
        <w:r w:rsidRPr="000A7B5E">
          <w:rPr>
            <w:rStyle w:val="Hyperlink"/>
            <w:rFonts w:asciiTheme="majorHAnsi" w:hAnsiTheme="majorHAnsi" w:cstheme="majorHAnsi"/>
            <w:sz w:val="22"/>
            <w:szCs w:val="22"/>
          </w:rPr>
          <w:t>http://www.bisngo.org/resources.php</w:t>
        </w:r>
      </w:hyperlink>
      <w:r w:rsidRPr="000A7B5E">
        <w:rPr>
          <w:rFonts w:asciiTheme="majorHAnsi" w:hAnsiTheme="majorHAnsi" w:cstheme="majorHAnsi"/>
          <w:sz w:val="22"/>
          <w:szCs w:val="22"/>
        </w:rPr>
        <w:t xml:space="preserve"> or the State of Washington’s PBT list, </w:t>
      </w:r>
      <w:hyperlink r:id="rId12" w:history="1">
        <w:r w:rsidRPr="000A7B5E">
          <w:rPr>
            <w:rStyle w:val="Hyperlink"/>
            <w:rFonts w:asciiTheme="majorHAnsi" w:hAnsiTheme="majorHAnsi" w:cstheme="majorHAnsi"/>
            <w:sz w:val="22"/>
            <w:szCs w:val="22"/>
          </w:rPr>
          <w:t>http://www.ecy.wa.gov/programs/swfa/pbt/list.html</w:t>
        </w:r>
      </w:hyperlink>
    </w:p>
    <w:p w:rsidR="00514429" w:rsidRPr="000A7B5E" w:rsidRDefault="00514429" w:rsidP="00514429">
      <w:pPr>
        <w:pStyle w:val="ListParagraph"/>
        <w:spacing w:line="276" w:lineRule="auto"/>
        <w:jc w:val="both"/>
        <w:rPr>
          <w:rFonts w:asciiTheme="majorHAnsi" w:hAnsiTheme="majorHAnsi" w:cstheme="majorHAnsi"/>
          <w:sz w:val="22"/>
          <w:szCs w:val="22"/>
        </w:rPr>
      </w:pPr>
    </w:p>
    <w:p w:rsidR="00514429" w:rsidRPr="000A7B5E" w:rsidRDefault="008366D0" w:rsidP="00514429">
      <w:pPr>
        <w:pStyle w:val="ListParagraph"/>
        <w:spacing w:line="276" w:lineRule="auto"/>
        <w:ind w:left="144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8"/>
            <w:enabled/>
            <w:calcOnExit w:val="0"/>
            <w:checkBox>
              <w:sizeAuto/>
              <w:default w:val="0"/>
            </w:checkBox>
          </w:ffData>
        </w:fldChar>
      </w:r>
      <w:bookmarkStart w:id="4" w:name="Check8"/>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4"/>
      <w:r w:rsidR="00514429" w:rsidRPr="000A7B5E">
        <w:rPr>
          <w:rFonts w:asciiTheme="majorHAnsi" w:hAnsiTheme="majorHAnsi" w:cstheme="majorHAnsi"/>
          <w:sz w:val="22"/>
          <w:szCs w:val="22"/>
        </w:rPr>
        <w:t xml:space="preserve">  This product is free </w:t>
      </w:r>
      <w:r w:rsidR="00743327" w:rsidRPr="000A7B5E">
        <w:rPr>
          <w:rFonts w:asciiTheme="majorHAnsi" w:hAnsiTheme="majorHAnsi" w:cstheme="majorHAnsi"/>
          <w:sz w:val="22"/>
          <w:szCs w:val="22"/>
        </w:rPr>
        <w:t>of</w:t>
      </w:r>
      <w:r w:rsidR="00514429" w:rsidRPr="000A7B5E">
        <w:rPr>
          <w:rFonts w:asciiTheme="majorHAnsi" w:hAnsiTheme="majorHAnsi" w:cstheme="majorHAnsi"/>
          <w:sz w:val="22"/>
          <w:szCs w:val="22"/>
        </w:rPr>
        <w:t xml:space="preserve"> intentionally added plasticizers or additives that are either PBTs, VPVBs, or known or likely to be carcinogenic, mutagenic, or reproductive or development toxicants, or endocrine disrupting based on the Red List of Chemicals.</w:t>
      </w:r>
    </w:p>
    <w:p w:rsidR="00514429" w:rsidRPr="000A7B5E" w:rsidRDefault="008366D0" w:rsidP="00514429">
      <w:pPr>
        <w:pStyle w:val="ListParagraph"/>
        <w:spacing w:line="276" w:lineRule="auto"/>
        <w:ind w:left="144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9"/>
            <w:enabled/>
            <w:calcOnExit w:val="0"/>
            <w:checkBox>
              <w:sizeAuto/>
              <w:default w:val="0"/>
            </w:checkBox>
          </w:ffData>
        </w:fldChar>
      </w:r>
      <w:bookmarkStart w:id="5" w:name="Check9"/>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5"/>
      <w:r w:rsidR="00514429" w:rsidRPr="000A7B5E">
        <w:rPr>
          <w:rFonts w:asciiTheme="majorHAnsi" w:hAnsiTheme="majorHAnsi" w:cstheme="majorHAnsi"/>
          <w:sz w:val="22"/>
          <w:szCs w:val="22"/>
        </w:rPr>
        <w:t xml:space="preserve">  This product contains added plasticizers or additives that are either PBTs, VPVBs, or known or likely to be carcinogenic, mutagenic, or reproductive or development toxicants, or endocrine disrupting based on the Red List of Chemicals.</w:t>
      </w:r>
    </w:p>
    <w:p w:rsidR="00514429" w:rsidRPr="000A7B5E" w:rsidRDefault="00514429" w:rsidP="00514429">
      <w:pPr>
        <w:rPr>
          <w:rFonts w:asciiTheme="majorHAnsi" w:hAnsiTheme="majorHAnsi" w:cstheme="majorHAnsi"/>
          <w:sz w:val="22"/>
          <w:szCs w:val="22"/>
        </w:rPr>
      </w:pPr>
    </w:p>
    <w:p w:rsidR="00514429" w:rsidRPr="00E264E1" w:rsidRDefault="00514429" w:rsidP="00514429">
      <w:pPr>
        <w:pStyle w:val="ListParagraph"/>
        <w:ind w:left="1440"/>
        <w:rPr>
          <w:rFonts w:asciiTheme="majorHAnsi" w:hAnsiTheme="majorHAnsi" w:cstheme="majorHAnsi"/>
          <w:i/>
          <w:sz w:val="22"/>
          <w:szCs w:val="22"/>
        </w:rPr>
      </w:pPr>
      <w:r w:rsidRPr="00E264E1">
        <w:rPr>
          <w:rFonts w:asciiTheme="majorHAnsi" w:hAnsiTheme="majorHAnsi" w:cstheme="majorHAnsi"/>
          <w:b/>
          <w:i/>
          <w:sz w:val="22"/>
          <w:szCs w:val="22"/>
        </w:rPr>
        <w:t>Required Documentation:</w:t>
      </w:r>
    </w:p>
    <w:p w:rsidR="00514429" w:rsidRPr="00E264E1" w:rsidRDefault="00514429" w:rsidP="00514429">
      <w:pPr>
        <w:pStyle w:val="ListParagraph"/>
        <w:spacing w:line="276" w:lineRule="auto"/>
        <w:ind w:left="1440"/>
        <w:jc w:val="both"/>
        <w:rPr>
          <w:rFonts w:asciiTheme="majorHAnsi" w:hAnsiTheme="majorHAnsi" w:cstheme="majorHAnsi"/>
          <w:i/>
          <w:sz w:val="22"/>
          <w:szCs w:val="22"/>
        </w:rPr>
      </w:pPr>
      <w:r w:rsidRPr="00E264E1">
        <w:rPr>
          <w:rFonts w:asciiTheme="majorHAnsi" w:hAnsiTheme="majorHAnsi" w:cstheme="majorHAnsi"/>
          <w:i/>
          <w:sz w:val="22"/>
          <w:szCs w:val="22"/>
        </w:rPr>
        <w:lastRenderedPageBreak/>
        <w:t>Manufacturer shall provide a product declaration.  The declaration must be written, signed, and dated on letterhead by the manufacturer.</w:t>
      </w:r>
    </w:p>
    <w:p w:rsidR="00514429" w:rsidRPr="000A7B5E" w:rsidRDefault="00514429" w:rsidP="00514429">
      <w:pPr>
        <w:rPr>
          <w:rFonts w:asciiTheme="majorHAnsi" w:hAnsiTheme="majorHAnsi" w:cstheme="majorHAnsi"/>
          <w:sz w:val="22"/>
          <w:szCs w:val="22"/>
        </w:rPr>
      </w:pPr>
    </w:p>
    <w:p w:rsidR="00084CE9" w:rsidRPr="000A7B5E" w:rsidRDefault="00514429">
      <w:pPr>
        <w:rPr>
          <w:rFonts w:asciiTheme="majorHAnsi" w:hAnsiTheme="majorHAnsi" w:cstheme="majorHAnsi"/>
          <w:b/>
          <w:sz w:val="22"/>
          <w:szCs w:val="22"/>
          <w:u w:val="single"/>
        </w:rPr>
      </w:pPr>
      <w:r w:rsidRPr="000A7B5E">
        <w:rPr>
          <w:rFonts w:asciiTheme="majorHAnsi" w:hAnsiTheme="majorHAnsi" w:cstheme="majorHAnsi"/>
          <w:sz w:val="22"/>
          <w:szCs w:val="22"/>
        </w:rPr>
        <w:tab/>
      </w:r>
      <w:r w:rsidRPr="000A7B5E">
        <w:rPr>
          <w:rFonts w:asciiTheme="majorHAnsi" w:hAnsiTheme="majorHAnsi" w:cstheme="majorHAnsi"/>
          <w:b/>
          <w:sz w:val="22"/>
          <w:szCs w:val="22"/>
          <w:u w:val="single"/>
        </w:rPr>
        <w:t>Preferred Criteria</w:t>
      </w:r>
    </w:p>
    <w:p w:rsidR="00514429" w:rsidRPr="000A7B5E" w:rsidRDefault="00514429" w:rsidP="0041393C">
      <w:pPr>
        <w:pStyle w:val="ListParagraph"/>
        <w:rPr>
          <w:rFonts w:asciiTheme="majorHAnsi" w:hAnsiTheme="majorHAnsi" w:cstheme="majorHAnsi"/>
          <w:b/>
          <w:sz w:val="22"/>
          <w:szCs w:val="22"/>
        </w:rPr>
      </w:pPr>
    </w:p>
    <w:p w:rsidR="00865FBC" w:rsidRPr="000A7B5E" w:rsidRDefault="0041393C" w:rsidP="00E77583">
      <w:pPr>
        <w:pStyle w:val="ListParagraph"/>
        <w:numPr>
          <w:ilvl w:val="1"/>
          <w:numId w:val="2"/>
        </w:numPr>
        <w:spacing w:line="276" w:lineRule="auto"/>
        <w:jc w:val="both"/>
        <w:rPr>
          <w:rFonts w:asciiTheme="majorHAnsi" w:hAnsiTheme="majorHAnsi" w:cstheme="majorHAnsi"/>
          <w:sz w:val="22"/>
          <w:szCs w:val="22"/>
        </w:rPr>
      </w:pPr>
      <w:r w:rsidRPr="000A7B5E">
        <w:rPr>
          <w:rFonts w:asciiTheme="majorHAnsi" w:hAnsiTheme="majorHAnsi" w:cstheme="majorHAnsi"/>
          <w:b/>
          <w:sz w:val="22"/>
          <w:szCs w:val="22"/>
        </w:rPr>
        <w:t>Third Party Certified</w:t>
      </w:r>
      <w:r w:rsidR="00865FBC" w:rsidRPr="000A7B5E">
        <w:rPr>
          <w:rFonts w:asciiTheme="majorHAnsi" w:hAnsiTheme="majorHAnsi" w:cstheme="majorHAnsi"/>
          <w:b/>
          <w:sz w:val="22"/>
          <w:szCs w:val="22"/>
        </w:rPr>
        <w:t>:</w:t>
      </w:r>
      <w:r w:rsidR="00865FBC" w:rsidRPr="000A7B5E">
        <w:rPr>
          <w:rFonts w:asciiTheme="majorHAnsi" w:hAnsiTheme="majorHAnsi" w:cstheme="majorHAnsi"/>
          <w:sz w:val="22"/>
          <w:szCs w:val="22"/>
        </w:rPr>
        <w:t xml:space="preserve">  </w:t>
      </w:r>
      <w:r w:rsidR="00643A0E" w:rsidRPr="000A7B5E">
        <w:rPr>
          <w:rFonts w:asciiTheme="majorHAnsi" w:hAnsiTheme="majorHAnsi" w:cstheme="majorHAnsi"/>
          <w:sz w:val="22"/>
          <w:szCs w:val="22"/>
        </w:rPr>
        <w:t xml:space="preserve">Preference will be for IV bags and tubes that </w:t>
      </w:r>
      <w:r w:rsidR="000A7B5E">
        <w:rPr>
          <w:rFonts w:asciiTheme="majorHAnsi" w:hAnsiTheme="majorHAnsi" w:cstheme="majorHAnsi"/>
          <w:sz w:val="22"/>
          <w:szCs w:val="22"/>
        </w:rPr>
        <w:t xml:space="preserve">are certified to </w:t>
      </w:r>
      <w:r w:rsidR="00643A0E" w:rsidRPr="000A7B5E">
        <w:rPr>
          <w:rFonts w:asciiTheme="majorHAnsi" w:hAnsiTheme="majorHAnsi" w:cstheme="majorHAnsi"/>
          <w:sz w:val="22"/>
          <w:szCs w:val="22"/>
        </w:rPr>
        <w:t>meet</w:t>
      </w:r>
      <w:r w:rsidRPr="000A7B5E">
        <w:rPr>
          <w:rFonts w:asciiTheme="majorHAnsi" w:hAnsiTheme="majorHAnsi" w:cstheme="majorHAnsi"/>
          <w:sz w:val="22"/>
          <w:szCs w:val="22"/>
        </w:rPr>
        <w:t xml:space="preserve"> the</w:t>
      </w:r>
      <w:r w:rsidR="00643A0E" w:rsidRPr="000A7B5E">
        <w:rPr>
          <w:rFonts w:asciiTheme="majorHAnsi" w:hAnsiTheme="majorHAnsi" w:cstheme="majorHAnsi"/>
          <w:sz w:val="22"/>
          <w:szCs w:val="22"/>
        </w:rPr>
        <w:t xml:space="preserve"> environmental criteria in</w:t>
      </w:r>
      <w:r w:rsidR="00865FBC" w:rsidRPr="000A7B5E">
        <w:rPr>
          <w:rFonts w:asciiTheme="majorHAnsi" w:hAnsiTheme="majorHAnsi" w:cstheme="majorHAnsi"/>
          <w:sz w:val="22"/>
          <w:szCs w:val="22"/>
        </w:rPr>
        <w:t xml:space="preserve"> Nordic Swan</w:t>
      </w:r>
      <w:r w:rsidR="00643A0E" w:rsidRPr="000A7B5E">
        <w:rPr>
          <w:rFonts w:asciiTheme="majorHAnsi" w:hAnsiTheme="majorHAnsi" w:cstheme="majorHAnsi"/>
          <w:sz w:val="22"/>
          <w:szCs w:val="22"/>
        </w:rPr>
        <w:t>’s</w:t>
      </w:r>
      <w:r w:rsidR="00865FBC" w:rsidRPr="000A7B5E">
        <w:rPr>
          <w:rFonts w:asciiTheme="majorHAnsi" w:hAnsiTheme="majorHAnsi" w:cstheme="majorHAnsi"/>
          <w:sz w:val="22"/>
          <w:szCs w:val="22"/>
        </w:rPr>
        <w:t xml:space="preserve"> </w:t>
      </w:r>
      <w:r w:rsidR="00716FEE" w:rsidRPr="000A7B5E">
        <w:rPr>
          <w:rFonts w:asciiTheme="majorHAnsi" w:hAnsiTheme="majorHAnsi" w:cstheme="majorHAnsi"/>
          <w:sz w:val="22"/>
          <w:szCs w:val="22"/>
        </w:rPr>
        <w:t xml:space="preserve">Ecolabel </w:t>
      </w:r>
      <w:r w:rsidRPr="000A7B5E">
        <w:rPr>
          <w:rFonts w:asciiTheme="majorHAnsi" w:hAnsiTheme="majorHAnsi" w:cstheme="majorHAnsi"/>
          <w:sz w:val="22"/>
          <w:szCs w:val="22"/>
        </w:rPr>
        <w:t xml:space="preserve">or can demonstrate </w:t>
      </w:r>
      <w:r w:rsidR="00643A0E" w:rsidRPr="000A7B5E">
        <w:rPr>
          <w:rFonts w:asciiTheme="majorHAnsi" w:hAnsiTheme="majorHAnsi" w:cstheme="majorHAnsi"/>
          <w:sz w:val="22"/>
          <w:szCs w:val="22"/>
        </w:rPr>
        <w:t>through an accredited third party lab the</w:t>
      </w:r>
      <w:r w:rsidRPr="000A7B5E">
        <w:rPr>
          <w:rFonts w:asciiTheme="majorHAnsi" w:hAnsiTheme="majorHAnsi" w:cstheme="majorHAnsi"/>
          <w:sz w:val="22"/>
          <w:szCs w:val="22"/>
        </w:rPr>
        <w:t xml:space="preserve"> product meets or exceeds the </w:t>
      </w:r>
      <w:r w:rsidR="00716FEE" w:rsidRPr="000A7B5E">
        <w:rPr>
          <w:rFonts w:asciiTheme="majorHAnsi" w:hAnsiTheme="majorHAnsi" w:cstheme="majorHAnsi"/>
          <w:sz w:val="22"/>
          <w:szCs w:val="22"/>
        </w:rPr>
        <w:t xml:space="preserve">Ecolabel </w:t>
      </w:r>
      <w:r w:rsidRPr="000A7B5E">
        <w:rPr>
          <w:rFonts w:asciiTheme="majorHAnsi" w:hAnsiTheme="majorHAnsi" w:cstheme="majorHAnsi"/>
          <w:sz w:val="22"/>
          <w:szCs w:val="22"/>
        </w:rPr>
        <w:t>criteria</w:t>
      </w:r>
      <w:r w:rsidR="00865FBC" w:rsidRPr="000A7B5E">
        <w:rPr>
          <w:rFonts w:asciiTheme="majorHAnsi" w:hAnsiTheme="majorHAnsi" w:cstheme="majorHAnsi"/>
          <w:sz w:val="22"/>
          <w:szCs w:val="22"/>
        </w:rPr>
        <w:t>.</w:t>
      </w:r>
    </w:p>
    <w:p w:rsidR="0041393C" w:rsidRPr="000A7B5E" w:rsidRDefault="0041393C" w:rsidP="0041393C">
      <w:pPr>
        <w:rPr>
          <w:rFonts w:asciiTheme="majorHAnsi" w:hAnsiTheme="majorHAnsi" w:cstheme="majorHAnsi"/>
          <w:sz w:val="22"/>
          <w:szCs w:val="22"/>
        </w:rPr>
      </w:pPr>
    </w:p>
    <w:p w:rsidR="0041393C" w:rsidRPr="000A7B5E" w:rsidRDefault="008366D0" w:rsidP="00E77583">
      <w:pPr>
        <w:spacing w:line="360" w:lineRule="auto"/>
        <w:ind w:left="1440"/>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1"/>
            <w:enabled/>
            <w:calcOnExit w:val="0"/>
            <w:checkBox>
              <w:sizeAuto/>
              <w:default w:val="0"/>
            </w:checkBox>
          </w:ffData>
        </w:fldChar>
      </w:r>
      <w:bookmarkStart w:id="6" w:name="Check1"/>
      <w:r w:rsidR="0041393C"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6"/>
      <w:r w:rsidR="0041393C" w:rsidRPr="000A7B5E">
        <w:rPr>
          <w:rFonts w:asciiTheme="majorHAnsi" w:hAnsiTheme="majorHAnsi" w:cstheme="majorHAnsi"/>
          <w:sz w:val="22"/>
          <w:szCs w:val="22"/>
        </w:rPr>
        <w:t xml:space="preserve">  This product is certified to meet Nordic Swan</w:t>
      </w:r>
      <w:r w:rsidR="00E77583" w:rsidRPr="000A7B5E">
        <w:rPr>
          <w:rFonts w:asciiTheme="majorHAnsi" w:hAnsiTheme="majorHAnsi" w:cstheme="majorHAnsi"/>
          <w:sz w:val="22"/>
          <w:szCs w:val="22"/>
        </w:rPr>
        <w:t xml:space="preserve"> </w:t>
      </w:r>
      <w:r w:rsidR="00716FEE" w:rsidRPr="000A7B5E">
        <w:rPr>
          <w:rFonts w:asciiTheme="majorHAnsi" w:hAnsiTheme="majorHAnsi" w:cstheme="majorHAnsi"/>
          <w:sz w:val="22"/>
          <w:szCs w:val="22"/>
        </w:rPr>
        <w:t>Ecolabel</w:t>
      </w:r>
      <w:r w:rsidR="00E77583" w:rsidRPr="000A7B5E">
        <w:rPr>
          <w:rFonts w:asciiTheme="majorHAnsi" w:hAnsiTheme="majorHAnsi" w:cstheme="majorHAnsi"/>
          <w:sz w:val="22"/>
          <w:szCs w:val="22"/>
        </w:rPr>
        <w:t>; OR</w:t>
      </w:r>
    </w:p>
    <w:p w:rsidR="0041393C" w:rsidRPr="000A7B5E" w:rsidRDefault="008366D0" w:rsidP="00E77583">
      <w:pPr>
        <w:spacing w:line="360" w:lineRule="auto"/>
        <w:ind w:left="1440"/>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2"/>
            <w:enabled/>
            <w:calcOnExit w:val="0"/>
            <w:checkBox>
              <w:sizeAuto/>
              <w:default w:val="0"/>
            </w:checkBox>
          </w:ffData>
        </w:fldChar>
      </w:r>
      <w:bookmarkStart w:id="7" w:name="Check2"/>
      <w:r w:rsidR="0041393C"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7"/>
      <w:r w:rsidR="0041393C" w:rsidRPr="000A7B5E">
        <w:rPr>
          <w:rFonts w:asciiTheme="majorHAnsi" w:hAnsiTheme="majorHAnsi" w:cstheme="majorHAnsi"/>
          <w:sz w:val="22"/>
          <w:szCs w:val="22"/>
        </w:rPr>
        <w:t xml:space="preserve">  This product can demonstrate it meets the Nordic Swan </w:t>
      </w:r>
      <w:r w:rsidR="00716FEE" w:rsidRPr="000A7B5E">
        <w:rPr>
          <w:rFonts w:asciiTheme="majorHAnsi" w:hAnsiTheme="majorHAnsi" w:cstheme="majorHAnsi"/>
          <w:sz w:val="22"/>
          <w:szCs w:val="22"/>
        </w:rPr>
        <w:t xml:space="preserve">Ecolabel </w:t>
      </w:r>
      <w:r w:rsidR="0041393C" w:rsidRPr="000A7B5E">
        <w:rPr>
          <w:rFonts w:asciiTheme="majorHAnsi" w:hAnsiTheme="majorHAnsi" w:cstheme="majorHAnsi"/>
          <w:sz w:val="22"/>
          <w:szCs w:val="22"/>
        </w:rPr>
        <w:t>criteria</w:t>
      </w:r>
      <w:r w:rsidR="00E77583" w:rsidRPr="000A7B5E">
        <w:rPr>
          <w:rFonts w:asciiTheme="majorHAnsi" w:hAnsiTheme="majorHAnsi" w:cstheme="majorHAnsi"/>
          <w:sz w:val="22"/>
          <w:szCs w:val="22"/>
        </w:rPr>
        <w:t>.</w:t>
      </w:r>
    </w:p>
    <w:p w:rsidR="00E77583" w:rsidRPr="000A7B5E" w:rsidRDefault="008366D0" w:rsidP="00E77583">
      <w:pPr>
        <w:spacing w:line="360" w:lineRule="auto"/>
        <w:ind w:left="1440"/>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3"/>
            <w:enabled/>
            <w:calcOnExit w:val="0"/>
            <w:checkBox>
              <w:sizeAuto/>
              <w:default w:val="0"/>
            </w:checkBox>
          </w:ffData>
        </w:fldChar>
      </w:r>
      <w:bookmarkStart w:id="8" w:name="Check3"/>
      <w:r w:rsidR="00E77583"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8"/>
      <w:r w:rsidR="00E77583" w:rsidRPr="000A7B5E">
        <w:rPr>
          <w:rFonts w:asciiTheme="majorHAnsi" w:hAnsiTheme="majorHAnsi" w:cstheme="majorHAnsi"/>
          <w:sz w:val="22"/>
          <w:szCs w:val="22"/>
        </w:rPr>
        <w:t xml:space="preserve">  This product does not meet the Nordic Swan </w:t>
      </w:r>
      <w:r w:rsidR="00716FEE" w:rsidRPr="000A7B5E">
        <w:rPr>
          <w:rFonts w:asciiTheme="majorHAnsi" w:hAnsiTheme="majorHAnsi" w:cstheme="majorHAnsi"/>
          <w:sz w:val="22"/>
          <w:szCs w:val="22"/>
        </w:rPr>
        <w:t xml:space="preserve">Ecolabel </w:t>
      </w:r>
      <w:r w:rsidR="00E77583" w:rsidRPr="000A7B5E">
        <w:rPr>
          <w:rFonts w:asciiTheme="majorHAnsi" w:hAnsiTheme="majorHAnsi" w:cstheme="majorHAnsi"/>
          <w:sz w:val="22"/>
          <w:szCs w:val="22"/>
        </w:rPr>
        <w:t>criteria</w:t>
      </w:r>
      <w:r w:rsidR="00643A0E" w:rsidRPr="000A7B5E">
        <w:rPr>
          <w:rFonts w:asciiTheme="majorHAnsi" w:hAnsiTheme="majorHAnsi" w:cstheme="majorHAnsi"/>
          <w:sz w:val="22"/>
          <w:szCs w:val="22"/>
        </w:rPr>
        <w:t xml:space="preserve"> or it is unknown if this product qualifies</w:t>
      </w:r>
      <w:r w:rsidR="00E77583" w:rsidRPr="000A7B5E">
        <w:rPr>
          <w:rFonts w:asciiTheme="majorHAnsi" w:hAnsiTheme="majorHAnsi" w:cstheme="majorHAnsi"/>
          <w:sz w:val="22"/>
          <w:szCs w:val="22"/>
        </w:rPr>
        <w:t>.</w:t>
      </w:r>
    </w:p>
    <w:p w:rsidR="00E77583" w:rsidRPr="000A7B5E" w:rsidRDefault="00E77583" w:rsidP="0041393C">
      <w:pPr>
        <w:ind w:left="1440"/>
        <w:rPr>
          <w:rFonts w:asciiTheme="majorHAnsi" w:hAnsiTheme="majorHAnsi" w:cstheme="majorHAnsi"/>
          <w:sz w:val="22"/>
          <w:szCs w:val="22"/>
        </w:rPr>
      </w:pPr>
    </w:p>
    <w:p w:rsidR="00887247" w:rsidRPr="00E264E1" w:rsidRDefault="00887247" w:rsidP="00E77583">
      <w:pPr>
        <w:pStyle w:val="ListParagraph"/>
        <w:spacing w:line="276" w:lineRule="auto"/>
        <w:ind w:left="1440"/>
        <w:jc w:val="both"/>
        <w:rPr>
          <w:rFonts w:asciiTheme="majorHAnsi" w:hAnsiTheme="majorHAnsi" w:cstheme="majorHAnsi"/>
          <w:i/>
          <w:sz w:val="22"/>
          <w:szCs w:val="22"/>
        </w:rPr>
      </w:pPr>
      <w:r w:rsidRPr="00E264E1">
        <w:rPr>
          <w:rFonts w:asciiTheme="majorHAnsi" w:hAnsiTheme="majorHAnsi" w:cstheme="majorHAnsi"/>
          <w:b/>
          <w:i/>
          <w:sz w:val="22"/>
          <w:szCs w:val="22"/>
        </w:rPr>
        <w:t>Required Documentation:</w:t>
      </w:r>
    </w:p>
    <w:p w:rsidR="00887247" w:rsidRPr="000A7B5E" w:rsidRDefault="00E77583" w:rsidP="00E77583">
      <w:pPr>
        <w:pStyle w:val="ListParagraph"/>
        <w:spacing w:line="276" w:lineRule="auto"/>
        <w:ind w:left="1440"/>
        <w:jc w:val="both"/>
        <w:rPr>
          <w:rFonts w:asciiTheme="majorHAnsi" w:hAnsiTheme="majorHAnsi" w:cstheme="majorHAnsi"/>
          <w:sz w:val="22"/>
          <w:szCs w:val="22"/>
        </w:rPr>
      </w:pPr>
      <w:r w:rsidRPr="00E264E1">
        <w:rPr>
          <w:rFonts w:asciiTheme="majorHAnsi" w:hAnsiTheme="majorHAnsi" w:cstheme="majorHAnsi"/>
          <w:i/>
          <w:sz w:val="22"/>
          <w:szCs w:val="22"/>
        </w:rPr>
        <w:t>Supplier shall p</w:t>
      </w:r>
      <w:r w:rsidR="00887247" w:rsidRPr="00E264E1">
        <w:rPr>
          <w:rFonts w:asciiTheme="majorHAnsi" w:hAnsiTheme="majorHAnsi" w:cstheme="majorHAnsi"/>
          <w:i/>
          <w:sz w:val="22"/>
          <w:szCs w:val="22"/>
        </w:rPr>
        <w:t>rovide proof of certification</w:t>
      </w:r>
      <w:r w:rsidRPr="00E264E1">
        <w:rPr>
          <w:rFonts w:asciiTheme="majorHAnsi" w:hAnsiTheme="majorHAnsi" w:cstheme="majorHAnsi"/>
          <w:i/>
          <w:sz w:val="22"/>
          <w:szCs w:val="22"/>
        </w:rPr>
        <w:t xml:space="preserve"> to the Nordic Swan </w:t>
      </w:r>
      <w:r w:rsidR="00716FEE" w:rsidRPr="00E264E1">
        <w:rPr>
          <w:rFonts w:asciiTheme="majorHAnsi" w:hAnsiTheme="majorHAnsi" w:cstheme="majorHAnsi"/>
          <w:i/>
          <w:sz w:val="22"/>
          <w:szCs w:val="22"/>
        </w:rPr>
        <w:t xml:space="preserve">Ecolabel </w:t>
      </w:r>
      <w:r w:rsidR="00643A0E" w:rsidRPr="00E264E1">
        <w:rPr>
          <w:rFonts w:asciiTheme="majorHAnsi" w:hAnsiTheme="majorHAnsi" w:cstheme="majorHAnsi"/>
          <w:i/>
          <w:sz w:val="22"/>
          <w:szCs w:val="22"/>
        </w:rPr>
        <w:t>or results from an accredited testing laboratory.</w:t>
      </w:r>
      <w:r w:rsidR="00643A0E" w:rsidRPr="000A7B5E">
        <w:rPr>
          <w:rFonts w:asciiTheme="majorHAnsi" w:hAnsiTheme="majorHAnsi" w:cstheme="majorHAnsi"/>
          <w:sz w:val="22"/>
          <w:szCs w:val="22"/>
        </w:rPr>
        <w:t xml:space="preserve">  </w:t>
      </w:r>
    </w:p>
    <w:p w:rsidR="00887247" w:rsidRPr="000A7B5E" w:rsidRDefault="00887247" w:rsidP="00887247">
      <w:pPr>
        <w:pStyle w:val="ListParagraph"/>
        <w:ind w:left="1440"/>
        <w:rPr>
          <w:rFonts w:asciiTheme="majorHAnsi" w:hAnsiTheme="majorHAnsi" w:cstheme="majorHAnsi"/>
          <w:sz w:val="22"/>
          <w:szCs w:val="22"/>
        </w:rPr>
      </w:pPr>
    </w:p>
    <w:p w:rsidR="0051601B" w:rsidRPr="000A7B5E" w:rsidRDefault="0051601B" w:rsidP="00A14673">
      <w:pPr>
        <w:pStyle w:val="ListParagraph"/>
        <w:numPr>
          <w:ilvl w:val="1"/>
          <w:numId w:val="2"/>
        </w:numPr>
        <w:spacing w:line="276" w:lineRule="auto"/>
        <w:jc w:val="both"/>
        <w:rPr>
          <w:rFonts w:asciiTheme="majorHAnsi" w:hAnsiTheme="majorHAnsi" w:cstheme="majorHAnsi"/>
          <w:b/>
          <w:sz w:val="22"/>
          <w:szCs w:val="22"/>
        </w:rPr>
      </w:pPr>
      <w:r w:rsidRPr="000A7B5E">
        <w:rPr>
          <w:rFonts w:asciiTheme="majorHAnsi" w:hAnsiTheme="majorHAnsi" w:cstheme="majorHAnsi"/>
          <w:b/>
          <w:sz w:val="22"/>
          <w:szCs w:val="22"/>
        </w:rPr>
        <w:t xml:space="preserve">Recyclability: </w:t>
      </w:r>
      <w:r w:rsidRPr="000A7B5E">
        <w:rPr>
          <w:rFonts w:asciiTheme="majorHAnsi" w:hAnsiTheme="majorHAnsi" w:cstheme="majorHAnsi"/>
          <w:sz w:val="22"/>
          <w:szCs w:val="22"/>
        </w:rPr>
        <w:t>Preference will be for IV bags and tubes that are able to be collected and recycled in markets through</w:t>
      </w:r>
      <w:r w:rsidR="00A14673" w:rsidRPr="000A7B5E">
        <w:rPr>
          <w:rFonts w:asciiTheme="majorHAnsi" w:hAnsiTheme="majorHAnsi" w:cstheme="majorHAnsi"/>
          <w:sz w:val="22"/>
          <w:szCs w:val="22"/>
        </w:rPr>
        <w:t>out</w:t>
      </w:r>
      <w:r w:rsidRPr="000A7B5E">
        <w:rPr>
          <w:rFonts w:asciiTheme="majorHAnsi" w:hAnsiTheme="majorHAnsi" w:cstheme="majorHAnsi"/>
          <w:sz w:val="22"/>
          <w:szCs w:val="22"/>
        </w:rPr>
        <w:t xml:space="preserve"> the U.S.</w:t>
      </w:r>
    </w:p>
    <w:p w:rsidR="00514429" w:rsidRPr="000A7B5E" w:rsidRDefault="00514429" w:rsidP="00514429">
      <w:pPr>
        <w:spacing w:line="276" w:lineRule="auto"/>
        <w:jc w:val="both"/>
        <w:rPr>
          <w:rFonts w:asciiTheme="majorHAnsi" w:hAnsiTheme="majorHAnsi" w:cstheme="majorHAnsi"/>
          <w:b/>
          <w:sz w:val="22"/>
          <w:szCs w:val="22"/>
        </w:rPr>
      </w:pPr>
      <w:bookmarkStart w:id="9" w:name="_GoBack"/>
      <w:bookmarkEnd w:id="9"/>
    </w:p>
    <w:p w:rsidR="00514429" w:rsidRPr="000A7B5E" w:rsidRDefault="008366D0" w:rsidP="00514429">
      <w:pPr>
        <w:spacing w:line="276" w:lineRule="auto"/>
        <w:ind w:left="1440"/>
        <w:jc w:val="both"/>
        <w:rPr>
          <w:rFonts w:asciiTheme="majorHAnsi" w:hAnsiTheme="majorHAnsi" w:cstheme="majorHAnsi"/>
          <w:sz w:val="22"/>
          <w:szCs w:val="22"/>
        </w:rPr>
      </w:pPr>
      <w:r w:rsidRPr="000A7B5E">
        <w:rPr>
          <w:rFonts w:asciiTheme="majorHAnsi" w:hAnsiTheme="majorHAnsi" w:cstheme="majorHAnsi"/>
          <w:b/>
          <w:sz w:val="22"/>
          <w:szCs w:val="22"/>
        </w:rPr>
        <w:fldChar w:fldCharType="begin">
          <w:ffData>
            <w:name w:val="Check20"/>
            <w:enabled/>
            <w:calcOnExit w:val="0"/>
            <w:checkBox>
              <w:sizeAuto/>
              <w:default w:val="0"/>
            </w:checkBox>
          </w:ffData>
        </w:fldChar>
      </w:r>
      <w:bookmarkStart w:id="10" w:name="Check20"/>
      <w:r w:rsidR="00514429" w:rsidRPr="000A7B5E">
        <w:rPr>
          <w:rFonts w:asciiTheme="majorHAnsi" w:hAnsiTheme="majorHAnsi" w:cstheme="majorHAnsi"/>
          <w:b/>
          <w:sz w:val="22"/>
          <w:szCs w:val="22"/>
        </w:rPr>
        <w:instrText xml:space="preserve"> FORMCHECKBOX </w:instrText>
      </w:r>
      <w:r>
        <w:rPr>
          <w:rFonts w:asciiTheme="majorHAnsi" w:hAnsiTheme="majorHAnsi" w:cstheme="majorHAnsi"/>
          <w:b/>
          <w:sz w:val="22"/>
          <w:szCs w:val="22"/>
        </w:rPr>
      </w:r>
      <w:r>
        <w:rPr>
          <w:rFonts w:asciiTheme="majorHAnsi" w:hAnsiTheme="majorHAnsi" w:cstheme="majorHAnsi"/>
          <w:b/>
          <w:sz w:val="22"/>
          <w:szCs w:val="22"/>
        </w:rPr>
        <w:fldChar w:fldCharType="separate"/>
      </w:r>
      <w:r w:rsidRPr="000A7B5E">
        <w:rPr>
          <w:rFonts w:asciiTheme="majorHAnsi" w:hAnsiTheme="majorHAnsi" w:cstheme="majorHAnsi"/>
          <w:b/>
          <w:sz w:val="22"/>
          <w:szCs w:val="22"/>
        </w:rPr>
        <w:fldChar w:fldCharType="end"/>
      </w:r>
      <w:bookmarkEnd w:id="10"/>
      <w:r w:rsidR="00514429" w:rsidRPr="000A7B5E">
        <w:rPr>
          <w:rFonts w:asciiTheme="majorHAnsi" w:hAnsiTheme="majorHAnsi" w:cstheme="majorHAnsi"/>
          <w:b/>
          <w:sz w:val="22"/>
          <w:szCs w:val="22"/>
        </w:rPr>
        <w:t xml:space="preserve">  </w:t>
      </w:r>
      <w:r w:rsidR="00514429" w:rsidRPr="000A7B5E">
        <w:rPr>
          <w:rFonts w:asciiTheme="majorHAnsi" w:hAnsiTheme="majorHAnsi" w:cstheme="majorHAnsi"/>
          <w:sz w:val="22"/>
          <w:szCs w:val="22"/>
        </w:rPr>
        <w:t>Supplier offers collection and recycling for the IV bags</w:t>
      </w:r>
    </w:p>
    <w:p w:rsidR="00514429" w:rsidRPr="000A7B5E" w:rsidRDefault="008366D0" w:rsidP="00514429">
      <w:pPr>
        <w:spacing w:line="276" w:lineRule="auto"/>
        <w:ind w:left="144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21"/>
            <w:enabled/>
            <w:calcOnExit w:val="0"/>
            <w:checkBox>
              <w:sizeAuto/>
              <w:default w:val="0"/>
            </w:checkBox>
          </w:ffData>
        </w:fldChar>
      </w:r>
      <w:bookmarkStart w:id="11" w:name="Check21"/>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1"/>
      <w:r w:rsidR="00514429" w:rsidRPr="000A7B5E">
        <w:rPr>
          <w:rFonts w:asciiTheme="majorHAnsi" w:hAnsiTheme="majorHAnsi" w:cstheme="majorHAnsi"/>
          <w:sz w:val="22"/>
          <w:szCs w:val="22"/>
        </w:rPr>
        <w:t xml:space="preserve">  Supplier offers collection and recycling for the IV tubes </w:t>
      </w:r>
    </w:p>
    <w:p w:rsidR="00514429" w:rsidRPr="000A7B5E" w:rsidRDefault="008366D0" w:rsidP="00514429">
      <w:pPr>
        <w:spacing w:line="276" w:lineRule="auto"/>
        <w:ind w:left="1440"/>
        <w:jc w:val="both"/>
        <w:rPr>
          <w:rFonts w:asciiTheme="majorHAnsi" w:hAnsiTheme="majorHAnsi" w:cstheme="majorHAnsi"/>
          <w:sz w:val="22"/>
          <w:szCs w:val="22"/>
        </w:rPr>
      </w:pPr>
      <w:r w:rsidRPr="000A7B5E">
        <w:rPr>
          <w:rFonts w:asciiTheme="majorHAnsi" w:hAnsiTheme="majorHAnsi" w:cstheme="majorHAnsi"/>
          <w:b/>
          <w:sz w:val="22"/>
          <w:szCs w:val="22"/>
        </w:rPr>
        <w:fldChar w:fldCharType="begin">
          <w:ffData>
            <w:name w:val="Check20"/>
            <w:enabled/>
            <w:calcOnExit w:val="0"/>
            <w:checkBox>
              <w:sizeAuto/>
              <w:default w:val="0"/>
            </w:checkBox>
          </w:ffData>
        </w:fldChar>
      </w:r>
      <w:r w:rsidR="00514429" w:rsidRPr="000A7B5E">
        <w:rPr>
          <w:rFonts w:asciiTheme="majorHAnsi" w:hAnsiTheme="majorHAnsi" w:cstheme="majorHAnsi"/>
          <w:b/>
          <w:sz w:val="22"/>
          <w:szCs w:val="22"/>
        </w:rPr>
        <w:instrText xml:space="preserve"> FORMCHECKBOX </w:instrText>
      </w:r>
      <w:r>
        <w:rPr>
          <w:rFonts w:asciiTheme="majorHAnsi" w:hAnsiTheme="majorHAnsi" w:cstheme="majorHAnsi"/>
          <w:b/>
          <w:sz w:val="22"/>
          <w:szCs w:val="22"/>
        </w:rPr>
      </w:r>
      <w:r>
        <w:rPr>
          <w:rFonts w:asciiTheme="majorHAnsi" w:hAnsiTheme="majorHAnsi" w:cstheme="majorHAnsi"/>
          <w:b/>
          <w:sz w:val="22"/>
          <w:szCs w:val="22"/>
        </w:rPr>
        <w:fldChar w:fldCharType="separate"/>
      </w:r>
      <w:r w:rsidRPr="000A7B5E">
        <w:rPr>
          <w:rFonts w:asciiTheme="majorHAnsi" w:hAnsiTheme="majorHAnsi" w:cstheme="majorHAnsi"/>
          <w:b/>
          <w:sz w:val="22"/>
          <w:szCs w:val="22"/>
        </w:rPr>
        <w:fldChar w:fldCharType="end"/>
      </w:r>
      <w:r w:rsidR="00514429" w:rsidRPr="000A7B5E">
        <w:rPr>
          <w:rFonts w:asciiTheme="majorHAnsi" w:hAnsiTheme="majorHAnsi" w:cstheme="majorHAnsi"/>
          <w:b/>
          <w:sz w:val="22"/>
          <w:szCs w:val="22"/>
        </w:rPr>
        <w:t xml:space="preserve">  </w:t>
      </w:r>
      <w:r w:rsidR="00E762C3" w:rsidRPr="000A7B5E">
        <w:rPr>
          <w:rFonts w:asciiTheme="majorHAnsi" w:hAnsiTheme="majorHAnsi" w:cstheme="majorHAnsi"/>
          <w:sz w:val="22"/>
          <w:szCs w:val="22"/>
        </w:rPr>
        <w:t>Supplier is not able</w:t>
      </w:r>
      <w:r w:rsidR="00643A0E" w:rsidRPr="000A7B5E">
        <w:rPr>
          <w:rFonts w:asciiTheme="majorHAnsi" w:hAnsiTheme="majorHAnsi" w:cstheme="majorHAnsi"/>
          <w:sz w:val="22"/>
          <w:szCs w:val="22"/>
        </w:rPr>
        <w:t xml:space="preserve"> to collect IV bags for</w:t>
      </w:r>
      <w:r w:rsidR="00514429" w:rsidRPr="000A7B5E">
        <w:rPr>
          <w:rFonts w:asciiTheme="majorHAnsi" w:hAnsiTheme="majorHAnsi" w:cstheme="majorHAnsi"/>
          <w:sz w:val="22"/>
          <w:szCs w:val="22"/>
        </w:rPr>
        <w:t xml:space="preserve"> recycl</w:t>
      </w:r>
      <w:r w:rsidR="00643A0E" w:rsidRPr="000A7B5E">
        <w:rPr>
          <w:rFonts w:asciiTheme="majorHAnsi" w:hAnsiTheme="majorHAnsi" w:cstheme="majorHAnsi"/>
          <w:sz w:val="22"/>
          <w:szCs w:val="22"/>
        </w:rPr>
        <w:t>ing</w:t>
      </w:r>
    </w:p>
    <w:p w:rsidR="00514429" w:rsidRPr="000A7B5E" w:rsidRDefault="008366D0" w:rsidP="00514429">
      <w:pPr>
        <w:spacing w:line="276" w:lineRule="auto"/>
        <w:ind w:left="144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21"/>
            <w:enabled/>
            <w:calcOnExit w:val="0"/>
            <w:checkBox>
              <w:sizeAuto/>
              <w:default w:val="0"/>
            </w:checkBox>
          </w:ffData>
        </w:fldChar>
      </w:r>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r w:rsidR="00514429" w:rsidRPr="000A7B5E">
        <w:rPr>
          <w:rFonts w:asciiTheme="majorHAnsi" w:hAnsiTheme="majorHAnsi" w:cstheme="majorHAnsi"/>
          <w:sz w:val="22"/>
          <w:szCs w:val="22"/>
        </w:rPr>
        <w:t xml:space="preserve">  </w:t>
      </w:r>
      <w:r w:rsidR="00643A0E" w:rsidRPr="000A7B5E">
        <w:rPr>
          <w:rFonts w:asciiTheme="majorHAnsi" w:hAnsiTheme="majorHAnsi" w:cstheme="majorHAnsi"/>
          <w:sz w:val="22"/>
          <w:szCs w:val="22"/>
        </w:rPr>
        <w:t>Supplier is not able to collect the</w:t>
      </w:r>
      <w:r w:rsidR="00514429" w:rsidRPr="000A7B5E">
        <w:rPr>
          <w:rFonts w:asciiTheme="majorHAnsi" w:hAnsiTheme="majorHAnsi" w:cstheme="majorHAnsi"/>
          <w:sz w:val="22"/>
          <w:szCs w:val="22"/>
        </w:rPr>
        <w:t xml:space="preserve"> IV tubes </w:t>
      </w:r>
      <w:r w:rsidR="00643A0E" w:rsidRPr="000A7B5E">
        <w:rPr>
          <w:rFonts w:asciiTheme="majorHAnsi" w:hAnsiTheme="majorHAnsi" w:cstheme="majorHAnsi"/>
          <w:sz w:val="22"/>
          <w:szCs w:val="22"/>
        </w:rPr>
        <w:t>for recycling</w:t>
      </w:r>
    </w:p>
    <w:p w:rsidR="0051601B" w:rsidRPr="000A7B5E" w:rsidRDefault="0051601B" w:rsidP="00A14673">
      <w:pPr>
        <w:spacing w:line="276" w:lineRule="auto"/>
        <w:jc w:val="both"/>
        <w:rPr>
          <w:rFonts w:asciiTheme="majorHAnsi" w:hAnsiTheme="majorHAnsi" w:cstheme="majorHAnsi"/>
          <w:b/>
          <w:sz w:val="22"/>
          <w:szCs w:val="22"/>
        </w:rPr>
      </w:pPr>
    </w:p>
    <w:p w:rsidR="0051601B" w:rsidRPr="00E264E1" w:rsidRDefault="0051601B" w:rsidP="00A14673">
      <w:pPr>
        <w:spacing w:line="276" w:lineRule="auto"/>
        <w:ind w:left="1440"/>
        <w:jc w:val="both"/>
        <w:rPr>
          <w:rFonts w:asciiTheme="majorHAnsi" w:hAnsiTheme="majorHAnsi" w:cstheme="majorHAnsi"/>
          <w:b/>
          <w:i/>
          <w:sz w:val="22"/>
          <w:szCs w:val="22"/>
        </w:rPr>
      </w:pPr>
      <w:r w:rsidRPr="00E264E1">
        <w:rPr>
          <w:rFonts w:asciiTheme="majorHAnsi" w:hAnsiTheme="majorHAnsi" w:cstheme="majorHAnsi"/>
          <w:b/>
          <w:i/>
          <w:sz w:val="22"/>
          <w:szCs w:val="22"/>
        </w:rPr>
        <w:t>Required Documentation:</w:t>
      </w:r>
    </w:p>
    <w:p w:rsidR="00052796" w:rsidRPr="00E264E1" w:rsidRDefault="0051601B" w:rsidP="00052796">
      <w:pPr>
        <w:pStyle w:val="ListParagraph"/>
        <w:spacing w:line="276" w:lineRule="auto"/>
        <w:ind w:left="1440"/>
        <w:jc w:val="both"/>
        <w:rPr>
          <w:rFonts w:asciiTheme="majorHAnsi" w:hAnsiTheme="majorHAnsi" w:cstheme="majorHAnsi"/>
          <w:i/>
          <w:sz w:val="22"/>
          <w:szCs w:val="22"/>
        </w:rPr>
      </w:pPr>
      <w:r w:rsidRPr="00E264E1">
        <w:rPr>
          <w:rFonts w:asciiTheme="majorHAnsi" w:hAnsiTheme="majorHAnsi" w:cstheme="majorHAnsi"/>
          <w:i/>
          <w:sz w:val="22"/>
          <w:szCs w:val="22"/>
        </w:rPr>
        <w:t xml:space="preserve">Manufacturer provides </w:t>
      </w:r>
      <w:r w:rsidR="00052796" w:rsidRPr="00E264E1">
        <w:rPr>
          <w:rFonts w:asciiTheme="majorHAnsi" w:hAnsiTheme="majorHAnsi" w:cstheme="majorHAnsi"/>
          <w:i/>
          <w:sz w:val="22"/>
          <w:szCs w:val="22"/>
        </w:rPr>
        <w:t xml:space="preserve">declaration on an available </w:t>
      </w:r>
      <w:r w:rsidRPr="00E264E1">
        <w:rPr>
          <w:rFonts w:asciiTheme="majorHAnsi" w:hAnsiTheme="majorHAnsi" w:cstheme="majorHAnsi"/>
          <w:i/>
          <w:sz w:val="22"/>
          <w:szCs w:val="22"/>
        </w:rPr>
        <w:t>collection a</w:t>
      </w:r>
      <w:r w:rsidR="00052796" w:rsidRPr="00E264E1">
        <w:rPr>
          <w:rFonts w:asciiTheme="majorHAnsi" w:hAnsiTheme="majorHAnsi" w:cstheme="majorHAnsi"/>
          <w:i/>
          <w:sz w:val="22"/>
          <w:szCs w:val="22"/>
        </w:rPr>
        <w:t>nd recycling program</w:t>
      </w:r>
      <w:r w:rsidRPr="00E264E1">
        <w:rPr>
          <w:rFonts w:asciiTheme="majorHAnsi" w:hAnsiTheme="majorHAnsi" w:cstheme="majorHAnsi"/>
          <w:i/>
          <w:sz w:val="22"/>
          <w:szCs w:val="22"/>
        </w:rPr>
        <w:t>.</w:t>
      </w:r>
      <w:r w:rsidR="00052796" w:rsidRPr="00E264E1">
        <w:rPr>
          <w:rFonts w:asciiTheme="majorHAnsi" w:hAnsiTheme="majorHAnsi" w:cstheme="majorHAnsi"/>
          <w:i/>
          <w:sz w:val="22"/>
          <w:szCs w:val="22"/>
        </w:rPr>
        <w:t xml:space="preserve">  The declaration must be written, signed, and dated on letterhead by the manufacturer.</w:t>
      </w:r>
    </w:p>
    <w:p w:rsidR="0051601B" w:rsidRPr="000A7B5E" w:rsidRDefault="0051601B" w:rsidP="00A14673">
      <w:pPr>
        <w:spacing w:line="276" w:lineRule="auto"/>
        <w:ind w:left="1440"/>
        <w:jc w:val="both"/>
        <w:rPr>
          <w:rFonts w:asciiTheme="majorHAnsi" w:hAnsiTheme="majorHAnsi" w:cstheme="majorHAnsi"/>
          <w:sz w:val="22"/>
          <w:szCs w:val="22"/>
        </w:rPr>
      </w:pPr>
    </w:p>
    <w:p w:rsidR="0051601B" w:rsidRPr="000A7B5E" w:rsidRDefault="0051601B" w:rsidP="0051601B">
      <w:pPr>
        <w:pStyle w:val="ListParagraph"/>
        <w:ind w:left="1440"/>
        <w:rPr>
          <w:rFonts w:asciiTheme="majorHAnsi" w:hAnsiTheme="majorHAnsi" w:cstheme="majorHAnsi"/>
          <w:b/>
          <w:sz w:val="22"/>
          <w:szCs w:val="22"/>
        </w:rPr>
      </w:pPr>
    </w:p>
    <w:p w:rsidR="007630C0" w:rsidRPr="000A7B5E" w:rsidRDefault="007630C0" w:rsidP="007630C0">
      <w:pPr>
        <w:pStyle w:val="ListParagraph"/>
        <w:numPr>
          <w:ilvl w:val="0"/>
          <w:numId w:val="2"/>
        </w:numPr>
        <w:rPr>
          <w:rFonts w:asciiTheme="majorHAnsi" w:hAnsiTheme="majorHAnsi" w:cstheme="majorHAnsi"/>
          <w:b/>
          <w:sz w:val="22"/>
          <w:szCs w:val="22"/>
        </w:rPr>
      </w:pPr>
      <w:r w:rsidRPr="000A7B5E">
        <w:rPr>
          <w:rFonts w:asciiTheme="majorHAnsi" w:hAnsiTheme="majorHAnsi" w:cstheme="majorHAnsi"/>
          <w:b/>
          <w:sz w:val="22"/>
          <w:szCs w:val="22"/>
        </w:rPr>
        <w:t>Packaging Requirements</w:t>
      </w:r>
    </w:p>
    <w:p w:rsidR="00520E63" w:rsidRPr="000A7B5E" w:rsidRDefault="00520E63" w:rsidP="00520E63">
      <w:pPr>
        <w:ind w:left="720"/>
        <w:rPr>
          <w:rFonts w:asciiTheme="majorHAnsi" w:hAnsiTheme="majorHAnsi" w:cstheme="majorHAnsi"/>
          <w:b/>
          <w:sz w:val="22"/>
          <w:szCs w:val="22"/>
        </w:rPr>
      </w:pPr>
    </w:p>
    <w:p w:rsidR="00520E63" w:rsidRPr="000A7B5E" w:rsidRDefault="00520E63" w:rsidP="00520E63">
      <w:pPr>
        <w:ind w:firstLine="720"/>
        <w:rPr>
          <w:rFonts w:asciiTheme="majorHAnsi" w:hAnsiTheme="majorHAnsi" w:cstheme="majorHAnsi"/>
          <w:b/>
          <w:sz w:val="22"/>
          <w:szCs w:val="22"/>
          <w:u w:val="single"/>
        </w:rPr>
      </w:pPr>
      <w:r w:rsidRPr="000A7B5E">
        <w:rPr>
          <w:rFonts w:asciiTheme="majorHAnsi" w:hAnsiTheme="majorHAnsi" w:cstheme="majorHAnsi"/>
          <w:b/>
          <w:sz w:val="22"/>
          <w:szCs w:val="22"/>
          <w:u w:val="single"/>
        </w:rPr>
        <w:t>Required Criteria</w:t>
      </w:r>
    </w:p>
    <w:p w:rsidR="0051601B" w:rsidRPr="000A7B5E" w:rsidRDefault="0051601B" w:rsidP="0051601B">
      <w:pPr>
        <w:pStyle w:val="ListParagraph"/>
        <w:rPr>
          <w:rFonts w:asciiTheme="majorHAnsi" w:hAnsiTheme="majorHAnsi" w:cstheme="majorHAnsi"/>
          <w:b/>
          <w:sz w:val="22"/>
          <w:szCs w:val="22"/>
        </w:rPr>
      </w:pPr>
    </w:p>
    <w:p w:rsidR="0051601B" w:rsidRPr="000A7B5E" w:rsidRDefault="0051601B" w:rsidP="00A14673">
      <w:pPr>
        <w:pStyle w:val="MediumGrid1-Accent21"/>
        <w:numPr>
          <w:ilvl w:val="1"/>
          <w:numId w:val="2"/>
        </w:numPr>
        <w:shd w:val="clear" w:color="auto" w:fill="FFFFFF"/>
        <w:jc w:val="both"/>
        <w:rPr>
          <w:rFonts w:asciiTheme="majorHAnsi" w:hAnsiTheme="majorHAnsi" w:cstheme="majorHAnsi"/>
        </w:rPr>
      </w:pPr>
      <w:r w:rsidRPr="000A7B5E">
        <w:rPr>
          <w:rFonts w:asciiTheme="majorHAnsi" w:hAnsiTheme="majorHAnsi" w:cstheme="majorHAnsi"/>
        </w:rPr>
        <w:t xml:space="preserve">Manufacturer shall provide </w:t>
      </w:r>
      <w:r w:rsidR="007630C0" w:rsidRPr="000A7B5E">
        <w:rPr>
          <w:rFonts w:asciiTheme="majorHAnsi" w:hAnsiTheme="majorHAnsi" w:cstheme="majorHAnsi"/>
        </w:rPr>
        <w:t xml:space="preserve">primary </w:t>
      </w:r>
      <w:r w:rsidR="00011764" w:rsidRPr="000A7B5E">
        <w:rPr>
          <w:rFonts w:asciiTheme="majorHAnsi" w:hAnsiTheme="majorHAnsi" w:cstheme="majorHAnsi"/>
        </w:rPr>
        <w:t>or</w:t>
      </w:r>
      <w:r w:rsidR="007630C0" w:rsidRPr="000A7B5E">
        <w:rPr>
          <w:rFonts w:asciiTheme="majorHAnsi" w:hAnsiTheme="majorHAnsi" w:cstheme="majorHAnsi"/>
        </w:rPr>
        <w:t xml:space="preserve"> secondary packaging </w:t>
      </w:r>
      <w:r w:rsidRPr="000A7B5E">
        <w:rPr>
          <w:rFonts w:asciiTheme="majorHAnsi" w:hAnsiTheme="majorHAnsi" w:cstheme="majorHAnsi"/>
        </w:rPr>
        <w:t xml:space="preserve">that has one or more of the following </w:t>
      </w:r>
      <w:r w:rsidR="00AC6864">
        <w:rPr>
          <w:rFonts w:asciiTheme="majorHAnsi" w:hAnsiTheme="majorHAnsi" w:cstheme="majorHAnsi"/>
        </w:rPr>
        <w:t xml:space="preserve">measurable </w:t>
      </w:r>
      <w:r w:rsidRPr="000A7B5E">
        <w:rPr>
          <w:rFonts w:asciiTheme="majorHAnsi" w:hAnsiTheme="majorHAnsi" w:cstheme="majorHAnsi"/>
        </w:rPr>
        <w:t>attributes:</w:t>
      </w:r>
    </w:p>
    <w:p w:rsidR="0051601B" w:rsidRPr="000A7B5E" w:rsidRDefault="0051601B" w:rsidP="00A14673">
      <w:pPr>
        <w:pStyle w:val="MediumGrid1-Accent21"/>
        <w:numPr>
          <w:ilvl w:val="2"/>
          <w:numId w:val="2"/>
        </w:numPr>
        <w:shd w:val="clear" w:color="auto" w:fill="FFFFFF"/>
        <w:jc w:val="both"/>
        <w:rPr>
          <w:rFonts w:asciiTheme="majorHAnsi" w:hAnsiTheme="majorHAnsi" w:cstheme="majorHAnsi"/>
        </w:rPr>
      </w:pPr>
      <w:r w:rsidRPr="000A7B5E">
        <w:rPr>
          <w:rFonts w:asciiTheme="majorHAnsi" w:hAnsiTheme="majorHAnsi" w:cstheme="majorHAnsi"/>
        </w:rPr>
        <w:t xml:space="preserve">Reduced packaging </w:t>
      </w:r>
      <w:r w:rsidR="00011764" w:rsidRPr="000A7B5E">
        <w:rPr>
          <w:rFonts w:asciiTheme="majorHAnsi" w:hAnsiTheme="majorHAnsi" w:cstheme="majorHAnsi"/>
        </w:rPr>
        <w:t>(</w:t>
      </w:r>
      <w:r w:rsidRPr="000A7B5E">
        <w:rPr>
          <w:rFonts w:asciiTheme="majorHAnsi" w:hAnsiTheme="majorHAnsi" w:cstheme="majorHAnsi"/>
        </w:rPr>
        <w:t>based on previous product</w:t>
      </w:r>
      <w:r w:rsidR="00011764" w:rsidRPr="000A7B5E">
        <w:rPr>
          <w:rFonts w:asciiTheme="majorHAnsi" w:hAnsiTheme="majorHAnsi" w:cstheme="majorHAnsi"/>
        </w:rPr>
        <w:t>)</w:t>
      </w:r>
      <w:r w:rsidR="00AC6864">
        <w:rPr>
          <w:rFonts w:asciiTheme="majorHAnsi" w:hAnsiTheme="majorHAnsi" w:cstheme="majorHAnsi"/>
        </w:rPr>
        <w:t xml:space="preserve"> by </w:t>
      </w:r>
      <w:r w:rsidR="00E264E1">
        <w:rPr>
          <w:rFonts w:asciiTheme="majorHAnsi" w:hAnsiTheme="majorHAnsi" w:cstheme="majorHAnsi"/>
        </w:rPr>
        <w:t xml:space="preserve">25% </w:t>
      </w:r>
      <w:r w:rsidR="00AC6864">
        <w:rPr>
          <w:rFonts w:asciiTheme="majorHAnsi" w:hAnsiTheme="majorHAnsi" w:cstheme="majorHAnsi"/>
        </w:rPr>
        <w:t xml:space="preserve">percent </w:t>
      </w:r>
      <w:r w:rsidR="00E264E1">
        <w:rPr>
          <w:rFonts w:asciiTheme="majorHAnsi" w:hAnsiTheme="majorHAnsi" w:cstheme="majorHAnsi"/>
        </w:rPr>
        <w:t xml:space="preserve">or more </w:t>
      </w:r>
      <w:r w:rsidR="00AC6864">
        <w:rPr>
          <w:rFonts w:asciiTheme="majorHAnsi" w:hAnsiTheme="majorHAnsi" w:cstheme="majorHAnsi"/>
        </w:rPr>
        <w:t>of weight</w:t>
      </w:r>
    </w:p>
    <w:p w:rsidR="0051601B" w:rsidRPr="000A7B5E" w:rsidRDefault="00A14673" w:rsidP="00A14673">
      <w:pPr>
        <w:pStyle w:val="MediumGrid1-Accent21"/>
        <w:numPr>
          <w:ilvl w:val="2"/>
          <w:numId w:val="2"/>
        </w:numPr>
        <w:shd w:val="clear" w:color="auto" w:fill="FFFFFF"/>
        <w:jc w:val="both"/>
        <w:rPr>
          <w:rFonts w:asciiTheme="majorHAnsi" w:hAnsiTheme="majorHAnsi" w:cstheme="majorHAnsi"/>
        </w:rPr>
      </w:pPr>
      <w:r w:rsidRPr="000A7B5E">
        <w:rPr>
          <w:rFonts w:asciiTheme="majorHAnsi" w:hAnsiTheme="majorHAnsi" w:cstheme="majorHAnsi"/>
        </w:rPr>
        <w:t xml:space="preserve">Percentage of </w:t>
      </w:r>
      <w:r w:rsidR="00461938" w:rsidRPr="000A7B5E">
        <w:rPr>
          <w:rFonts w:asciiTheme="majorHAnsi" w:hAnsiTheme="majorHAnsi" w:cstheme="majorHAnsi"/>
        </w:rPr>
        <w:t xml:space="preserve">postconsumer </w:t>
      </w:r>
      <w:r w:rsidR="007630C0" w:rsidRPr="000A7B5E">
        <w:rPr>
          <w:rFonts w:asciiTheme="majorHAnsi" w:hAnsiTheme="majorHAnsi" w:cstheme="majorHAnsi"/>
        </w:rPr>
        <w:t>recycled materials</w:t>
      </w:r>
    </w:p>
    <w:p w:rsidR="007630C0" w:rsidRPr="000A7B5E" w:rsidRDefault="0051601B" w:rsidP="00A14673">
      <w:pPr>
        <w:pStyle w:val="MediumGrid1-Accent21"/>
        <w:numPr>
          <w:ilvl w:val="2"/>
          <w:numId w:val="2"/>
        </w:numPr>
        <w:shd w:val="clear" w:color="auto" w:fill="FFFFFF"/>
        <w:jc w:val="both"/>
        <w:rPr>
          <w:rFonts w:asciiTheme="majorHAnsi" w:hAnsiTheme="majorHAnsi" w:cstheme="majorHAnsi"/>
        </w:rPr>
      </w:pPr>
      <w:r w:rsidRPr="000A7B5E">
        <w:rPr>
          <w:rFonts w:asciiTheme="majorHAnsi" w:hAnsiTheme="majorHAnsi" w:cstheme="majorHAnsi"/>
        </w:rPr>
        <w:t>R</w:t>
      </w:r>
      <w:r w:rsidR="007630C0" w:rsidRPr="000A7B5E">
        <w:rPr>
          <w:rFonts w:asciiTheme="majorHAnsi" w:hAnsiTheme="majorHAnsi" w:cstheme="majorHAnsi"/>
        </w:rPr>
        <w:t xml:space="preserve">ecyclable </w:t>
      </w:r>
      <w:r w:rsidRPr="000A7B5E">
        <w:rPr>
          <w:rFonts w:asciiTheme="majorHAnsi" w:hAnsiTheme="majorHAnsi" w:cstheme="majorHAnsi"/>
        </w:rPr>
        <w:t xml:space="preserve">packaging </w:t>
      </w:r>
      <w:r w:rsidR="007630C0" w:rsidRPr="000A7B5E">
        <w:rPr>
          <w:rFonts w:asciiTheme="majorHAnsi" w:hAnsiTheme="majorHAnsi" w:cstheme="majorHAnsi"/>
        </w:rPr>
        <w:t xml:space="preserve">(meaning it can be collected, separated or otherwise recovered from the solid waste stream for reuse, or in the manufacture or </w:t>
      </w:r>
      <w:r w:rsidR="007630C0" w:rsidRPr="000A7B5E">
        <w:rPr>
          <w:rFonts w:asciiTheme="majorHAnsi" w:hAnsiTheme="majorHAnsi" w:cstheme="majorHAnsi"/>
        </w:rPr>
        <w:lastRenderedPageBreak/>
        <w:t>assembly of another package or product, through an established recycling program).</w:t>
      </w:r>
    </w:p>
    <w:p w:rsidR="007630C0" w:rsidRPr="000A7B5E" w:rsidRDefault="007630C0" w:rsidP="00A14673">
      <w:pPr>
        <w:pStyle w:val="ListParagraph"/>
        <w:numPr>
          <w:ilvl w:val="1"/>
          <w:numId w:val="2"/>
        </w:numPr>
        <w:spacing w:line="276" w:lineRule="auto"/>
        <w:jc w:val="both"/>
        <w:rPr>
          <w:rFonts w:asciiTheme="majorHAnsi" w:hAnsiTheme="majorHAnsi" w:cstheme="majorHAnsi"/>
          <w:sz w:val="22"/>
          <w:szCs w:val="22"/>
        </w:rPr>
      </w:pPr>
      <w:r w:rsidRPr="000A7B5E">
        <w:rPr>
          <w:rFonts w:asciiTheme="majorHAnsi" w:hAnsiTheme="majorHAnsi" w:cstheme="majorHAnsi"/>
          <w:sz w:val="22"/>
          <w:szCs w:val="22"/>
        </w:rPr>
        <w:t xml:space="preserve">Product shall not be packaged with polystyrene (Styrofoam™) </w:t>
      </w:r>
      <w:r w:rsidR="00E264E1">
        <w:rPr>
          <w:rFonts w:asciiTheme="majorHAnsi" w:hAnsiTheme="majorHAnsi" w:cstheme="majorHAnsi"/>
          <w:sz w:val="22"/>
          <w:szCs w:val="22"/>
        </w:rPr>
        <w:t xml:space="preserve">or polyvinyl chloride (PVC) </w:t>
      </w:r>
      <w:r w:rsidRPr="000A7B5E">
        <w:rPr>
          <w:rFonts w:asciiTheme="majorHAnsi" w:hAnsiTheme="majorHAnsi" w:cstheme="majorHAnsi"/>
          <w:sz w:val="22"/>
          <w:szCs w:val="22"/>
        </w:rPr>
        <w:t>materials in the primary or secondary packaging materials.</w:t>
      </w:r>
    </w:p>
    <w:p w:rsidR="00052796" w:rsidRPr="000A7B5E" w:rsidRDefault="00052796" w:rsidP="00052796">
      <w:pPr>
        <w:spacing w:line="276" w:lineRule="auto"/>
        <w:jc w:val="both"/>
        <w:rPr>
          <w:rFonts w:asciiTheme="majorHAnsi" w:hAnsiTheme="majorHAnsi" w:cstheme="majorHAnsi"/>
          <w:sz w:val="22"/>
          <w:szCs w:val="22"/>
        </w:rPr>
      </w:pPr>
    </w:p>
    <w:p w:rsidR="00052796" w:rsidRPr="000A7B5E" w:rsidRDefault="00052796" w:rsidP="00052796">
      <w:pPr>
        <w:spacing w:line="276" w:lineRule="auto"/>
        <w:ind w:left="1440"/>
        <w:jc w:val="both"/>
        <w:rPr>
          <w:rFonts w:asciiTheme="majorHAnsi" w:hAnsiTheme="majorHAnsi" w:cstheme="majorHAnsi"/>
          <w:sz w:val="22"/>
          <w:szCs w:val="22"/>
        </w:rPr>
      </w:pPr>
      <w:r w:rsidRPr="000A7B5E">
        <w:rPr>
          <w:rFonts w:asciiTheme="majorHAnsi" w:hAnsiTheme="majorHAnsi" w:cstheme="majorHAnsi"/>
          <w:sz w:val="22"/>
          <w:szCs w:val="22"/>
        </w:rPr>
        <w:t xml:space="preserve">This product’s PRIMARY packaging is: </w:t>
      </w:r>
    </w:p>
    <w:p w:rsidR="00052796"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12"/>
            <w:enabled/>
            <w:calcOnExit w:val="0"/>
            <w:checkBox>
              <w:sizeAuto/>
              <w:default w:val="0"/>
            </w:checkBox>
          </w:ffData>
        </w:fldChar>
      </w:r>
      <w:bookmarkStart w:id="12" w:name="Check12"/>
      <w:r w:rsidR="00052796"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2"/>
      <w:r w:rsidR="00052796" w:rsidRPr="000A7B5E">
        <w:rPr>
          <w:rFonts w:asciiTheme="majorHAnsi" w:hAnsiTheme="majorHAnsi" w:cstheme="majorHAnsi"/>
          <w:sz w:val="22"/>
          <w:szCs w:val="22"/>
        </w:rPr>
        <w:t xml:space="preserve">  </w:t>
      </w:r>
      <w:proofErr w:type="gramStart"/>
      <w:r w:rsidR="00052796" w:rsidRPr="000A7B5E">
        <w:rPr>
          <w:rFonts w:asciiTheme="majorHAnsi" w:hAnsiTheme="majorHAnsi" w:cstheme="majorHAnsi"/>
          <w:sz w:val="22"/>
          <w:szCs w:val="22"/>
        </w:rPr>
        <w:t>reduced</w:t>
      </w:r>
      <w:proofErr w:type="gramEnd"/>
      <w:r w:rsidR="00052796" w:rsidRPr="000A7B5E">
        <w:rPr>
          <w:rFonts w:asciiTheme="majorHAnsi" w:hAnsiTheme="majorHAnsi" w:cstheme="majorHAnsi"/>
          <w:sz w:val="22"/>
          <w:szCs w:val="22"/>
        </w:rPr>
        <w:t xml:space="preserve"> weight </w:t>
      </w:r>
      <w:r w:rsidR="00E264E1">
        <w:rPr>
          <w:rFonts w:asciiTheme="majorHAnsi" w:hAnsiTheme="majorHAnsi" w:cstheme="majorHAnsi"/>
          <w:sz w:val="22"/>
          <w:szCs w:val="22"/>
        </w:rPr>
        <w:t xml:space="preserve"> by 25% or more</w:t>
      </w:r>
      <w:r w:rsidR="00641A22" w:rsidRPr="000A7B5E">
        <w:rPr>
          <w:rFonts w:asciiTheme="majorHAnsi" w:hAnsiTheme="majorHAnsi" w:cstheme="majorHAnsi"/>
          <w:sz w:val="22"/>
          <w:szCs w:val="22"/>
        </w:rPr>
        <w:t xml:space="preserve"> </w:t>
      </w:r>
      <w:r w:rsidR="00052796" w:rsidRPr="000A7B5E">
        <w:rPr>
          <w:rFonts w:asciiTheme="majorHAnsi" w:hAnsiTheme="majorHAnsi" w:cstheme="majorHAnsi"/>
          <w:sz w:val="22"/>
          <w:szCs w:val="22"/>
        </w:rPr>
        <w:t>from previous version</w:t>
      </w:r>
    </w:p>
    <w:p w:rsidR="00052796"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14"/>
            <w:enabled/>
            <w:calcOnExit w:val="0"/>
            <w:checkBox>
              <w:sizeAuto/>
              <w:default w:val="0"/>
            </w:checkBox>
          </w:ffData>
        </w:fldChar>
      </w:r>
      <w:bookmarkStart w:id="13" w:name="Check14"/>
      <w:r w:rsidR="00052796"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3"/>
      <w:r w:rsidR="00052796" w:rsidRPr="000A7B5E">
        <w:rPr>
          <w:rFonts w:asciiTheme="majorHAnsi" w:hAnsiTheme="majorHAnsi" w:cstheme="majorHAnsi"/>
          <w:sz w:val="22"/>
          <w:szCs w:val="22"/>
        </w:rPr>
        <w:t xml:space="preserve">  </w:t>
      </w:r>
      <w:proofErr w:type="gramStart"/>
      <w:r w:rsidR="00052796" w:rsidRPr="000A7B5E">
        <w:rPr>
          <w:rFonts w:asciiTheme="majorHAnsi" w:hAnsiTheme="majorHAnsi" w:cstheme="majorHAnsi"/>
          <w:sz w:val="22"/>
          <w:szCs w:val="22"/>
        </w:rPr>
        <w:t xml:space="preserve">recyclable </w:t>
      </w:r>
      <w:r w:rsidR="00E264E1">
        <w:rPr>
          <w:rFonts w:asciiTheme="majorHAnsi" w:hAnsiTheme="majorHAnsi" w:cstheme="majorHAnsi"/>
          <w:sz w:val="22"/>
          <w:szCs w:val="22"/>
        </w:rPr>
        <w:t xml:space="preserve"> (</w:t>
      </w:r>
      <w:proofErr w:type="gramEnd"/>
      <w:r w:rsidR="00E264E1">
        <w:rPr>
          <w:rFonts w:asciiTheme="majorHAnsi" w:hAnsiTheme="majorHAnsi" w:cstheme="majorHAnsi"/>
          <w:sz w:val="22"/>
          <w:szCs w:val="22"/>
        </w:rPr>
        <w:t>as defined by FTC)</w:t>
      </w:r>
    </w:p>
    <w:p w:rsidR="00514429"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15"/>
            <w:enabled/>
            <w:calcOnExit w:val="0"/>
            <w:checkBox>
              <w:sizeAuto/>
              <w:default w:val="0"/>
            </w:checkBox>
          </w:ffData>
        </w:fldChar>
      </w:r>
      <w:bookmarkStart w:id="14" w:name="Check15"/>
      <w:r w:rsidR="00052796"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4"/>
      <w:r w:rsidR="00052796" w:rsidRPr="000A7B5E">
        <w:rPr>
          <w:rFonts w:asciiTheme="majorHAnsi" w:hAnsiTheme="majorHAnsi" w:cstheme="majorHAnsi"/>
          <w:sz w:val="22"/>
          <w:szCs w:val="22"/>
        </w:rPr>
        <w:t xml:space="preserve">  </w:t>
      </w:r>
      <w:proofErr w:type="gramStart"/>
      <w:r w:rsidR="00052796" w:rsidRPr="000A7B5E">
        <w:rPr>
          <w:rFonts w:asciiTheme="majorHAnsi" w:hAnsiTheme="majorHAnsi" w:cstheme="majorHAnsi"/>
          <w:sz w:val="22"/>
          <w:szCs w:val="22"/>
        </w:rPr>
        <w:t>contains</w:t>
      </w:r>
      <w:proofErr w:type="gramEnd"/>
      <w:r w:rsidR="00052796" w:rsidRPr="000A7B5E">
        <w:rPr>
          <w:rFonts w:asciiTheme="majorHAnsi" w:hAnsiTheme="majorHAnsi" w:cstheme="majorHAnsi"/>
          <w:sz w:val="22"/>
          <w:szCs w:val="22"/>
        </w:rPr>
        <w:t xml:space="preserve"> </w:t>
      </w:r>
      <w:r w:rsidR="00E264E1">
        <w:rPr>
          <w:rFonts w:asciiTheme="majorHAnsi" w:hAnsiTheme="majorHAnsi" w:cstheme="majorHAnsi"/>
          <w:sz w:val="22"/>
          <w:szCs w:val="22"/>
        </w:rPr>
        <w:t xml:space="preserve">percentage of </w:t>
      </w:r>
      <w:r w:rsidR="00052796" w:rsidRPr="000A7B5E">
        <w:rPr>
          <w:rFonts w:asciiTheme="majorHAnsi" w:hAnsiTheme="majorHAnsi" w:cstheme="majorHAnsi"/>
          <w:sz w:val="22"/>
          <w:szCs w:val="22"/>
        </w:rPr>
        <w:t>postconsumer recycled content</w:t>
      </w:r>
    </w:p>
    <w:p w:rsidR="00052796"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16"/>
            <w:enabled/>
            <w:calcOnExit w:val="0"/>
            <w:checkBox>
              <w:sizeAuto/>
              <w:default w:val="0"/>
            </w:checkBox>
          </w:ffData>
        </w:fldChar>
      </w:r>
      <w:bookmarkStart w:id="15" w:name="Check16"/>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5"/>
      <w:r w:rsidR="00514429" w:rsidRPr="000A7B5E">
        <w:rPr>
          <w:rFonts w:asciiTheme="majorHAnsi" w:hAnsiTheme="majorHAnsi" w:cstheme="majorHAnsi"/>
          <w:sz w:val="22"/>
          <w:szCs w:val="22"/>
        </w:rPr>
        <w:t xml:space="preserve">  </w:t>
      </w:r>
      <w:proofErr w:type="gramStart"/>
      <w:r w:rsidR="00514429" w:rsidRPr="000A7B5E">
        <w:rPr>
          <w:rFonts w:asciiTheme="majorHAnsi" w:hAnsiTheme="majorHAnsi" w:cstheme="majorHAnsi"/>
          <w:sz w:val="22"/>
          <w:szCs w:val="22"/>
        </w:rPr>
        <w:t>free</w:t>
      </w:r>
      <w:proofErr w:type="gramEnd"/>
      <w:r w:rsidR="00514429" w:rsidRPr="000A7B5E">
        <w:rPr>
          <w:rFonts w:asciiTheme="majorHAnsi" w:hAnsiTheme="majorHAnsi" w:cstheme="majorHAnsi"/>
          <w:sz w:val="22"/>
          <w:szCs w:val="22"/>
        </w:rPr>
        <w:t xml:space="preserve"> of polystyrene</w:t>
      </w:r>
      <w:r w:rsidR="00E264E1">
        <w:rPr>
          <w:rFonts w:asciiTheme="majorHAnsi" w:hAnsiTheme="majorHAnsi" w:cstheme="majorHAnsi"/>
          <w:sz w:val="22"/>
          <w:szCs w:val="22"/>
        </w:rPr>
        <w:t xml:space="preserve"> and PVC</w:t>
      </w:r>
    </w:p>
    <w:p w:rsidR="002E7161"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24"/>
            <w:enabled/>
            <w:calcOnExit w:val="0"/>
            <w:checkBox>
              <w:sizeAuto/>
              <w:default w:val="0"/>
            </w:checkBox>
          </w:ffData>
        </w:fldChar>
      </w:r>
      <w:bookmarkStart w:id="16" w:name="Check24"/>
      <w:r w:rsidR="002E7161"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6"/>
      <w:r w:rsidR="002E7161" w:rsidRPr="000A7B5E">
        <w:rPr>
          <w:rFonts w:asciiTheme="majorHAnsi" w:hAnsiTheme="majorHAnsi" w:cstheme="majorHAnsi"/>
          <w:sz w:val="22"/>
          <w:szCs w:val="22"/>
        </w:rPr>
        <w:t xml:space="preserve">  None of the above</w:t>
      </w:r>
    </w:p>
    <w:p w:rsidR="002E7161" w:rsidRPr="000A7B5E" w:rsidRDefault="002E7161" w:rsidP="00052796">
      <w:pPr>
        <w:spacing w:line="276" w:lineRule="auto"/>
        <w:ind w:left="2160"/>
        <w:jc w:val="both"/>
        <w:rPr>
          <w:rFonts w:asciiTheme="majorHAnsi" w:hAnsiTheme="majorHAnsi" w:cstheme="majorHAnsi"/>
          <w:sz w:val="22"/>
          <w:szCs w:val="22"/>
        </w:rPr>
      </w:pPr>
    </w:p>
    <w:p w:rsidR="00052796" w:rsidRPr="000A7B5E" w:rsidRDefault="00052796" w:rsidP="00052796">
      <w:pPr>
        <w:spacing w:line="276" w:lineRule="auto"/>
        <w:ind w:left="1440"/>
        <w:jc w:val="both"/>
        <w:rPr>
          <w:rFonts w:asciiTheme="majorHAnsi" w:hAnsiTheme="majorHAnsi" w:cstheme="majorHAnsi"/>
          <w:sz w:val="22"/>
          <w:szCs w:val="22"/>
        </w:rPr>
      </w:pPr>
      <w:r w:rsidRPr="000A7B5E">
        <w:rPr>
          <w:rFonts w:asciiTheme="majorHAnsi" w:hAnsiTheme="majorHAnsi" w:cstheme="majorHAnsi"/>
          <w:sz w:val="22"/>
          <w:szCs w:val="22"/>
        </w:rPr>
        <w:t>This product’s SECONDARY packaging is</w:t>
      </w:r>
    </w:p>
    <w:p w:rsidR="00052796"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12"/>
            <w:enabled/>
            <w:calcOnExit w:val="0"/>
            <w:checkBox>
              <w:sizeAuto/>
              <w:default w:val="0"/>
            </w:checkBox>
          </w:ffData>
        </w:fldChar>
      </w:r>
      <w:r w:rsidR="00052796"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r w:rsidR="00052796" w:rsidRPr="000A7B5E">
        <w:rPr>
          <w:rFonts w:asciiTheme="majorHAnsi" w:hAnsiTheme="majorHAnsi" w:cstheme="majorHAnsi"/>
          <w:sz w:val="22"/>
          <w:szCs w:val="22"/>
        </w:rPr>
        <w:t xml:space="preserve">  </w:t>
      </w:r>
      <w:proofErr w:type="gramStart"/>
      <w:r w:rsidR="00052796" w:rsidRPr="000A7B5E">
        <w:rPr>
          <w:rFonts w:asciiTheme="majorHAnsi" w:hAnsiTheme="majorHAnsi" w:cstheme="majorHAnsi"/>
          <w:sz w:val="22"/>
          <w:szCs w:val="22"/>
        </w:rPr>
        <w:t>reduced</w:t>
      </w:r>
      <w:proofErr w:type="gramEnd"/>
      <w:r w:rsidR="00052796" w:rsidRPr="000A7B5E">
        <w:rPr>
          <w:rFonts w:asciiTheme="majorHAnsi" w:hAnsiTheme="majorHAnsi" w:cstheme="majorHAnsi"/>
          <w:sz w:val="22"/>
          <w:szCs w:val="22"/>
        </w:rPr>
        <w:t xml:space="preserve"> weight </w:t>
      </w:r>
      <w:r w:rsidR="00641A22" w:rsidRPr="000A7B5E">
        <w:rPr>
          <w:rFonts w:asciiTheme="majorHAnsi" w:hAnsiTheme="majorHAnsi" w:cstheme="majorHAnsi"/>
          <w:sz w:val="22"/>
          <w:szCs w:val="22"/>
        </w:rPr>
        <w:t>(</w:t>
      </w:r>
      <w:r w:rsidR="00AC6864">
        <w:rPr>
          <w:rFonts w:asciiTheme="majorHAnsi" w:hAnsiTheme="majorHAnsi" w:cstheme="majorHAnsi"/>
          <w:sz w:val="22"/>
          <w:szCs w:val="22"/>
        </w:rPr>
        <w:t>percentage of weight reduction</w:t>
      </w:r>
      <w:r w:rsidR="00641A22" w:rsidRPr="000A7B5E">
        <w:rPr>
          <w:rFonts w:asciiTheme="majorHAnsi" w:hAnsiTheme="majorHAnsi" w:cstheme="majorHAnsi"/>
          <w:sz w:val="22"/>
          <w:szCs w:val="22"/>
        </w:rPr>
        <w:t xml:space="preserve"> </w:t>
      </w:r>
      <w:r w:rsidR="00052796" w:rsidRPr="000A7B5E">
        <w:rPr>
          <w:rFonts w:asciiTheme="majorHAnsi" w:hAnsiTheme="majorHAnsi" w:cstheme="majorHAnsi"/>
          <w:sz w:val="22"/>
          <w:szCs w:val="22"/>
        </w:rPr>
        <w:t>from previous version</w:t>
      </w:r>
      <w:r w:rsidR="00AC6864">
        <w:rPr>
          <w:rFonts w:asciiTheme="majorHAnsi" w:hAnsiTheme="majorHAnsi" w:cstheme="majorHAnsi"/>
          <w:sz w:val="22"/>
          <w:szCs w:val="22"/>
        </w:rPr>
        <w:t>)</w:t>
      </w:r>
    </w:p>
    <w:p w:rsidR="00052796"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14"/>
            <w:enabled/>
            <w:calcOnExit w:val="0"/>
            <w:checkBox>
              <w:sizeAuto/>
              <w:default w:val="0"/>
            </w:checkBox>
          </w:ffData>
        </w:fldChar>
      </w:r>
      <w:r w:rsidR="00052796"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r w:rsidR="00052796" w:rsidRPr="000A7B5E">
        <w:rPr>
          <w:rFonts w:asciiTheme="majorHAnsi" w:hAnsiTheme="majorHAnsi" w:cstheme="majorHAnsi"/>
          <w:sz w:val="22"/>
          <w:szCs w:val="22"/>
        </w:rPr>
        <w:t xml:space="preserve">  </w:t>
      </w:r>
      <w:proofErr w:type="gramStart"/>
      <w:r w:rsidR="00514429" w:rsidRPr="000A7B5E">
        <w:rPr>
          <w:rFonts w:asciiTheme="majorHAnsi" w:hAnsiTheme="majorHAnsi" w:cstheme="majorHAnsi"/>
          <w:sz w:val="22"/>
          <w:szCs w:val="22"/>
        </w:rPr>
        <w:t>recyclable</w:t>
      </w:r>
      <w:proofErr w:type="gramEnd"/>
      <w:r w:rsidR="00514429" w:rsidRPr="000A7B5E">
        <w:rPr>
          <w:rFonts w:asciiTheme="majorHAnsi" w:hAnsiTheme="majorHAnsi" w:cstheme="majorHAnsi"/>
          <w:sz w:val="22"/>
          <w:szCs w:val="22"/>
        </w:rPr>
        <w:t xml:space="preserve"> </w:t>
      </w:r>
      <w:r w:rsidR="00E264E1">
        <w:rPr>
          <w:rFonts w:asciiTheme="majorHAnsi" w:hAnsiTheme="majorHAnsi" w:cstheme="majorHAnsi"/>
          <w:sz w:val="22"/>
          <w:szCs w:val="22"/>
        </w:rPr>
        <w:t>(as defined by FTC)</w:t>
      </w:r>
    </w:p>
    <w:p w:rsidR="00052796"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15"/>
            <w:enabled/>
            <w:calcOnExit w:val="0"/>
            <w:checkBox>
              <w:sizeAuto/>
              <w:default w:val="0"/>
            </w:checkBox>
          </w:ffData>
        </w:fldChar>
      </w:r>
      <w:r w:rsidR="00052796"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r w:rsidR="00052796" w:rsidRPr="000A7B5E">
        <w:rPr>
          <w:rFonts w:asciiTheme="majorHAnsi" w:hAnsiTheme="majorHAnsi" w:cstheme="majorHAnsi"/>
          <w:sz w:val="22"/>
          <w:szCs w:val="22"/>
        </w:rPr>
        <w:t xml:space="preserve">  </w:t>
      </w:r>
      <w:proofErr w:type="gramStart"/>
      <w:r w:rsidR="00052796" w:rsidRPr="000A7B5E">
        <w:rPr>
          <w:rFonts w:asciiTheme="majorHAnsi" w:hAnsiTheme="majorHAnsi" w:cstheme="majorHAnsi"/>
          <w:sz w:val="22"/>
          <w:szCs w:val="22"/>
        </w:rPr>
        <w:t>contains</w:t>
      </w:r>
      <w:proofErr w:type="gramEnd"/>
      <w:r w:rsidR="00052796" w:rsidRPr="000A7B5E">
        <w:rPr>
          <w:rFonts w:asciiTheme="majorHAnsi" w:hAnsiTheme="majorHAnsi" w:cstheme="majorHAnsi"/>
          <w:sz w:val="22"/>
          <w:szCs w:val="22"/>
        </w:rPr>
        <w:t xml:space="preserve"> postconsumer recycled content</w:t>
      </w:r>
    </w:p>
    <w:p w:rsidR="00514429"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17"/>
            <w:enabled/>
            <w:calcOnExit w:val="0"/>
            <w:checkBox>
              <w:sizeAuto/>
              <w:default w:val="0"/>
            </w:checkBox>
          </w:ffData>
        </w:fldChar>
      </w:r>
      <w:bookmarkStart w:id="17" w:name="Check17"/>
      <w:r w:rsidR="00514429"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7"/>
      <w:r w:rsidR="00514429" w:rsidRPr="000A7B5E">
        <w:rPr>
          <w:rFonts w:asciiTheme="majorHAnsi" w:hAnsiTheme="majorHAnsi" w:cstheme="majorHAnsi"/>
          <w:sz w:val="22"/>
          <w:szCs w:val="22"/>
        </w:rPr>
        <w:t xml:space="preserve">  </w:t>
      </w:r>
      <w:proofErr w:type="gramStart"/>
      <w:r w:rsidR="00514429" w:rsidRPr="000A7B5E">
        <w:rPr>
          <w:rFonts w:asciiTheme="majorHAnsi" w:hAnsiTheme="majorHAnsi" w:cstheme="majorHAnsi"/>
          <w:sz w:val="22"/>
          <w:szCs w:val="22"/>
        </w:rPr>
        <w:t>free</w:t>
      </w:r>
      <w:proofErr w:type="gramEnd"/>
      <w:r w:rsidR="00514429" w:rsidRPr="000A7B5E">
        <w:rPr>
          <w:rFonts w:asciiTheme="majorHAnsi" w:hAnsiTheme="majorHAnsi" w:cstheme="majorHAnsi"/>
          <w:sz w:val="22"/>
          <w:szCs w:val="22"/>
        </w:rPr>
        <w:t xml:space="preserve"> of polystyrene</w:t>
      </w:r>
      <w:r w:rsidR="00E264E1">
        <w:rPr>
          <w:rFonts w:asciiTheme="majorHAnsi" w:hAnsiTheme="majorHAnsi" w:cstheme="majorHAnsi"/>
          <w:sz w:val="22"/>
          <w:szCs w:val="22"/>
        </w:rPr>
        <w:t xml:space="preserve"> and PVC</w:t>
      </w:r>
    </w:p>
    <w:p w:rsidR="002E7161" w:rsidRPr="000A7B5E" w:rsidRDefault="008366D0" w:rsidP="00052796">
      <w:pPr>
        <w:spacing w:line="276" w:lineRule="auto"/>
        <w:ind w:left="216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25"/>
            <w:enabled/>
            <w:calcOnExit w:val="0"/>
            <w:checkBox>
              <w:sizeAuto/>
              <w:default w:val="0"/>
            </w:checkBox>
          </w:ffData>
        </w:fldChar>
      </w:r>
      <w:bookmarkStart w:id="18" w:name="Check25"/>
      <w:r w:rsidR="002E7161"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8"/>
      <w:r w:rsidR="002E7161" w:rsidRPr="000A7B5E">
        <w:rPr>
          <w:rFonts w:asciiTheme="majorHAnsi" w:hAnsiTheme="majorHAnsi" w:cstheme="majorHAnsi"/>
          <w:sz w:val="22"/>
          <w:szCs w:val="22"/>
        </w:rPr>
        <w:t xml:space="preserve">  None of the above</w:t>
      </w:r>
    </w:p>
    <w:p w:rsidR="00084CE9" w:rsidRPr="000A7B5E" w:rsidRDefault="00052796">
      <w:pPr>
        <w:spacing w:line="276" w:lineRule="auto"/>
        <w:ind w:left="1440"/>
        <w:jc w:val="both"/>
        <w:rPr>
          <w:rFonts w:asciiTheme="majorHAnsi" w:hAnsiTheme="majorHAnsi" w:cstheme="majorHAnsi"/>
          <w:sz w:val="22"/>
          <w:szCs w:val="22"/>
        </w:rPr>
      </w:pPr>
      <w:r w:rsidRPr="000A7B5E">
        <w:rPr>
          <w:rFonts w:asciiTheme="majorHAnsi" w:hAnsiTheme="majorHAnsi" w:cstheme="majorHAnsi"/>
          <w:sz w:val="22"/>
          <w:szCs w:val="22"/>
        </w:rPr>
        <w:t xml:space="preserve">  </w:t>
      </w:r>
    </w:p>
    <w:p w:rsidR="00461938" w:rsidRPr="00E264E1" w:rsidRDefault="00461938" w:rsidP="00A14673">
      <w:pPr>
        <w:spacing w:line="276" w:lineRule="auto"/>
        <w:ind w:left="720" w:firstLine="720"/>
        <w:jc w:val="both"/>
        <w:rPr>
          <w:rFonts w:asciiTheme="majorHAnsi" w:hAnsiTheme="majorHAnsi" w:cstheme="majorHAnsi"/>
          <w:i/>
          <w:sz w:val="22"/>
          <w:szCs w:val="22"/>
        </w:rPr>
      </w:pPr>
      <w:r w:rsidRPr="00E264E1">
        <w:rPr>
          <w:rFonts w:asciiTheme="majorHAnsi" w:hAnsiTheme="majorHAnsi" w:cstheme="majorHAnsi"/>
          <w:b/>
          <w:i/>
          <w:sz w:val="22"/>
          <w:szCs w:val="22"/>
        </w:rPr>
        <w:t>Required Documentation</w:t>
      </w:r>
      <w:r w:rsidRPr="00E264E1">
        <w:rPr>
          <w:rFonts w:asciiTheme="majorHAnsi" w:hAnsiTheme="majorHAnsi" w:cstheme="majorHAnsi"/>
          <w:i/>
          <w:sz w:val="22"/>
          <w:szCs w:val="22"/>
        </w:rPr>
        <w:t>:</w:t>
      </w:r>
    </w:p>
    <w:p w:rsidR="00052796" w:rsidRPr="00E264E1" w:rsidRDefault="00461938" w:rsidP="00052796">
      <w:pPr>
        <w:pStyle w:val="ListParagraph"/>
        <w:spacing w:line="276" w:lineRule="auto"/>
        <w:ind w:left="1440"/>
        <w:jc w:val="both"/>
        <w:rPr>
          <w:rFonts w:asciiTheme="majorHAnsi" w:hAnsiTheme="majorHAnsi" w:cstheme="majorHAnsi"/>
          <w:i/>
          <w:sz w:val="22"/>
          <w:szCs w:val="22"/>
        </w:rPr>
      </w:pPr>
      <w:r w:rsidRPr="00E264E1">
        <w:rPr>
          <w:rFonts w:asciiTheme="majorHAnsi" w:hAnsiTheme="majorHAnsi" w:cstheme="majorHAnsi"/>
          <w:i/>
          <w:sz w:val="22"/>
          <w:szCs w:val="22"/>
        </w:rPr>
        <w:t xml:space="preserve">Manufacturer </w:t>
      </w:r>
      <w:r w:rsidR="00A14673" w:rsidRPr="00E264E1">
        <w:rPr>
          <w:rFonts w:asciiTheme="majorHAnsi" w:hAnsiTheme="majorHAnsi" w:cstheme="majorHAnsi"/>
          <w:i/>
          <w:sz w:val="22"/>
          <w:szCs w:val="22"/>
        </w:rPr>
        <w:t>shall</w:t>
      </w:r>
      <w:r w:rsidRPr="00E264E1">
        <w:rPr>
          <w:rFonts w:asciiTheme="majorHAnsi" w:hAnsiTheme="majorHAnsi" w:cstheme="majorHAnsi"/>
          <w:i/>
          <w:sz w:val="22"/>
          <w:szCs w:val="22"/>
        </w:rPr>
        <w:t xml:space="preserve"> provide </w:t>
      </w:r>
      <w:r w:rsidR="00A14673" w:rsidRPr="00E264E1">
        <w:rPr>
          <w:rFonts w:asciiTheme="majorHAnsi" w:hAnsiTheme="majorHAnsi" w:cstheme="majorHAnsi"/>
          <w:i/>
          <w:sz w:val="22"/>
          <w:szCs w:val="22"/>
        </w:rPr>
        <w:t xml:space="preserve">a signed </w:t>
      </w:r>
      <w:r w:rsidRPr="00E264E1">
        <w:rPr>
          <w:rFonts w:asciiTheme="majorHAnsi" w:hAnsiTheme="majorHAnsi" w:cstheme="majorHAnsi"/>
          <w:i/>
          <w:sz w:val="22"/>
          <w:szCs w:val="22"/>
        </w:rPr>
        <w:t>declaration</w:t>
      </w:r>
      <w:r w:rsidR="00A14673" w:rsidRPr="00E264E1">
        <w:rPr>
          <w:rFonts w:asciiTheme="majorHAnsi" w:hAnsiTheme="majorHAnsi" w:cstheme="majorHAnsi"/>
          <w:i/>
          <w:sz w:val="22"/>
          <w:szCs w:val="22"/>
        </w:rPr>
        <w:t xml:space="preserve"> on the environmental attributes of the primary and secondary packaging materials.</w:t>
      </w:r>
      <w:r w:rsidR="00052796" w:rsidRPr="00E264E1">
        <w:rPr>
          <w:rFonts w:asciiTheme="majorHAnsi" w:hAnsiTheme="majorHAnsi" w:cstheme="majorHAnsi"/>
          <w:i/>
          <w:sz w:val="22"/>
          <w:szCs w:val="22"/>
        </w:rPr>
        <w:t xml:space="preserve"> The declaration must be written, signed, and dated on letterhead by the manufacturer.</w:t>
      </w:r>
    </w:p>
    <w:p w:rsidR="00084CE9" w:rsidRPr="00E264E1" w:rsidRDefault="00084CE9">
      <w:pPr>
        <w:spacing w:line="276" w:lineRule="auto"/>
        <w:jc w:val="both"/>
        <w:rPr>
          <w:rFonts w:asciiTheme="majorHAnsi" w:hAnsiTheme="majorHAnsi" w:cstheme="majorHAnsi"/>
          <w:b/>
          <w:i/>
          <w:sz w:val="22"/>
          <w:szCs w:val="22"/>
          <w:u w:val="single"/>
        </w:rPr>
      </w:pPr>
    </w:p>
    <w:p w:rsidR="007630C0" w:rsidRPr="000A7B5E" w:rsidRDefault="007630C0" w:rsidP="007630C0">
      <w:pPr>
        <w:rPr>
          <w:rFonts w:asciiTheme="majorHAnsi" w:hAnsiTheme="majorHAnsi" w:cstheme="majorHAnsi"/>
          <w:sz w:val="22"/>
          <w:szCs w:val="22"/>
        </w:rPr>
      </w:pPr>
    </w:p>
    <w:p w:rsidR="007630C0" w:rsidRPr="000A7B5E" w:rsidRDefault="007630C0" w:rsidP="007630C0">
      <w:pPr>
        <w:pStyle w:val="ListParagraph"/>
        <w:ind w:left="1440"/>
        <w:rPr>
          <w:rFonts w:asciiTheme="majorHAnsi" w:hAnsiTheme="majorHAnsi" w:cstheme="majorHAnsi"/>
          <w:sz w:val="22"/>
          <w:szCs w:val="22"/>
        </w:rPr>
      </w:pPr>
    </w:p>
    <w:p w:rsidR="007630C0" w:rsidRPr="000A7B5E" w:rsidRDefault="007630C0" w:rsidP="007630C0">
      <w:pPr>
        <w:pStyle w:val="ListParagraph"/>
        <w:numPr>
          <w:ilvl w:val="0"/>
          <w:numId w:val="2"/>
        </w:numPr>
        <w:rPr>
          <w:rFonts w:asciiTheme="majorHAnsi" w:hAnsiTheme="majorHAnsi" w:cstheme="majorHAnsi"/>
          <w:b/>
          <w:sz w:val="22"/>
          <w:szCs w:val="22"/>
        </w:rPr>
      </w:pPr>
      <w:r w:rsidRPr="000A7B5E">
        <w:rPr>
          <w:rFonts w:asciiTheme="majorHAnsi" w:hAnsiTheme="majorHAnsi" w:cstheme="majorHAnsi"/>
          <w:b/>
          <w:sz w:val="22"/>
          <w:szCs w:val="22"/>
        </w:rPr>
        <w:t>Corporate Environmental Responsibility</w:t>
      </w:r>
    </w:p>
    <w:p w:rsidR="00084CE9" w:rsidRPr="000A7B5E" w:rsidRDefault="00084CE9">
      <w:pPr>
        <w:pStyle w:val="ListParagraph"/>
        <w:spacing w:line="276" w:lineRule="auto"/>
        <w:jc w:val="both"/>
        <w:rPr>
          <w:rFonts w:asciiTheme="majorHAnsi" w:hAnsiTheme="majorHAnsi" w:cstheme="majorHAnsi"/>
          <w:b/>
          <w:sz w:val="22"/>
          <w:szCs w:val="22"/>
          <w:u w:val="single"/>
        </w:rPr>
      </w:pPr>
    </w:p>
    <w:p w:rsidR="00084CE9" w:rsidRPr="000A7B5E" w:rsidRDefault="001B1831">
      <w:pPr>
        <w:pStyle w:val="ListParagraph"/>
        <w:spacing w:line="276" w:lineRule="auto"/>
        <w:jc w:val="both"/>
        <w:rPr>
          <w:rFonts w:asciiTheme="majorHAnsi" w:hAnsiTheme="majorHAnsi" w:cstheme="majorHAnsi"/>
          <w:b/>
          <w:sz w:val="22"/>
          <w:szCs w:val="22"/>
          <w:u w:val="single"/>
        </w:rPr>
      </w:pPr>
      <w:r w:rsidRPr="000A7B5E">
        <w:rPr>
          <w:rFonts w:asciiTheme="majorHAnsi" w:hAnsiTheme="majorHAnsi" w:cstheme="majorHAnsi"/>
          <w:b/>
          <w:sz w:val="22"/>
          <w:szCs w:val="22"/>
          <w:u w:val="single"/>
        </w:rPr>
        <w:t>Preferred Criteria</w:t>
      </w:r>
    </w:p>
    <w:p w:rsidR="00084CE9" w:rsidRPr="000A7B5E" w:rsidRDefault="00084CE9">
      <w:pPr>
        <w:rPr>
          <w:rFonts w:asciiTheme="majorHAnsi" w:hAnsiTheme="majorHAnsi" w:cstheme="majorHAnsi"/>
          <w:b/>
          <w:sz w:val="22"/>
          <w:szCs w:val="22"/>
        </w:rPr>
      </w:pPr>
    </w:p>
    <w:p w:rsidR="007630C0" w:rsidRPr="000A7B5E" w:rsidRDefault="006A66F3" w:rsidP="00514429">
      <w:pPr>
        <w:numPr>
          <w:ilvl w:val="1"/>
          <w:numId w:val="2"/>
        </w:numPr>
        <w:autoSpaceDE w:val="0"/>
        <w:autoSpaceDN w:val="0"/>
        <w:spacing w:line="276" w:lineRule="auto"/>
        <w:jc w:val="both"/>
        <w:rPr>
          <w:rFonts w:asciiTheme="majorHAnsi" w:hAnsiTheme="majorHAnsi" w:cstheme="majorHAnsi"/>
          <w:sz w:val="22"/>
          <w:szCs w:val="22"/>
        </w:rPr>
      </w:pPr>
      <w:r w:rsidRPr="000A7B5E">
        <w:rPr>
          <w:rFonts w:asciiTheme="majorHAnsi" w:hAnsiTheme="majorHAnsi" w:cstheme="majorHAnsi"/>
          <w:sz w:val="22"/>
          <w:szCs w:val="22"/>
        </w:rPr>
        <w:t>Preference will be for suppliers</w:t>
      </w:r>
      <w:r w:rsidR="007630C0" w:rsidRPr="000A7B5E">
        <w:rPr>
          <w:rFonts w:asciiTheme="majorHAnsi" w:hAnsiTheme="majorHAnsi" w:cstheme="majorHAnsi"/>
          <w:sz w:val="22"/>
          <w:szCs w:val="22"/>
        </w:rPr>
        <w:t xml:space="preserve"> of </w:t>
      </w:r>
      <w:r w:rsidRPr="000A7B5E">
        <w:rPr>
          <w:rFonts w:asciiTheme="majorHAnsi" w:hAnsiTheme="majorHAnsi" w:cstheme="majorHAnsi"/>
          <w:sz w:val="22"/>
          <w:szCs w:val="22"/>
        </w:rPr>
        <w:t>b</w:t>
      </w:r>
      <w:r w:rsidR="007630C0" w:rsidRPr="000A7B5E">
        <w:rPr>
          <w:rFonts w:asciiTheme="majorHAnsi" w:hAnsiTheme="majorHAnsi" w:cstheme="majorHAnsi"/>
          <w:sz w:val="22"/>
          <w:szCs w:val="22"/>
        </w:rPr>
        <w:t xml:space="preserve">ags </w:t>
      </w:r>
      <w:r w:rsidRPr="000A7B5E">
        <w:rPr>
          <w:rFonts w:asciiTheme="majorHAnsi" w:hAnsiTheme="majorHAnsi" w:cstheme="majorHAnsi"/>
          <w:sz w:val="22"/>
          <w:szCs w:val="22"/>
        </w:rPr>
        <w:t xml:space="preserve">and tubes who </w:t>
      </w:r>
      <w:r w:rsidR="007630C0" w:rsidRPr="000A7B5E">
        <w:rPr>
          <w:rFonts w:asciiTheme="majorHAnsi" w:hAnsiTheme="majorHAnsi" w:cstheme="majorHAnsi"/>
          <w:sz w:val="22"/>
          <w:szCs w:val="22"/>
        </w:rPr>
        <w:t xml:space="preserve">have an environmental </w:t>
      </w:r>
      <w:r w:rsidRPr="000A7B5E">
        <w:rPr>
          <w:rFonts w:asciiTheme="majorHAnsi" w:hAnsiTheme="majorHAnsi" w:cstheme="majorHAnsi"/>
          <w:sz w:val="22"/>
          <w:szCs w:val="22"/>
        </w:rPr>
        <w:t xml:space="preserve">or sustainability statement or </w:t>
      </w:r>
      <w:r w:rsidR="007630C0" w:rsidRPr="000A7B5E">
        <w:rPr>
          <w:rFonts w:asciiTheme="majorHAnsi" w:hAnsiTheme="majorHAnsi" w:cstheme="majorHAnsi"/>
          <w:sz w:val="22"/>
          <w:szCs w:val="22"/>
        </w:rPr>
        <w:t>policy that guides programs and addresses overall corporate environmental stewardship.</w:t>
      </w:r>
    </w:p>
    <w:p w:rsidR="006A66F3" w:rsidRPr="000A7B5E" w:rsidRDefault="006A66F3" w:rsidP="006A66F3">
      <w:pPr>
        <w:autoSpaceDE w:val="0"/>
        <w:autoSpaceDN w:val="0"/>
        <w:spacing w:line="276" w:lineRule="auto"/>
        <w:jc w:val="both"/>
        <w:rPr>
          <w:rFonts w:asciiTheme="majorHAnsi" w:hAnsiTheme="majorHAnsi" w:cstheme="majorHAnsi"/>
          <w:sz w:val="22"/>
          <w:szCs w:val="22"/>
        </w:rPr>
      </w:pPr>
    </w:p>
    <w:p w:rsidR="006A66F3" w:rsidRPr="000A7B5E" w:rsidRDefault="008366D0" w:rsidP="006A66F3">
      <w:pPr>
        <w:autoSpaceDE w:val="0"/>
        <w:autoSpaceDN w:val="0"/>
        <w:spacing w:line="276" w:lineRule="auto"/>
        <w:ind w:left="1440"/>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22"/>
            <w:enabled/>
            <w:calcOnExit w:val="0"/>
            <w:checkBox>
              <w:sizeAuto/>
              <w:default w:val="0"/>
            </w:checkBox>
          </w:ffData>
        </w:fldChar>
      </w:r>
      <w:bookmarkStart w:id="19" w:name="Check22"/>
      <w:r w:rsidR="006A66F3"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19"/>
      <w:r w:rsidR="006A66F3" w:rsidRPr="000A7B5E">
        <w:rPr>
          <w:rFonts w:asciiTheme="majorHAnsi" w:hAnsiTheme="majorHAnsi" w:cstheme="majorHAnsi"/>
          <w:sz w:val="22"/>
          <w:szCs w:val="22"/>
        </w:rPr>
        <w:t xml:space="preserve">   Supplier has an environmental or sustainability policy or statement</w:t>
      </w:r>
    </w:p>
    <w:p w:rsidR="006A66F3" w:rsidRPr="000A7B5E" w:rsidRDefault="008366D0" w:rsidP="006A66F3">
      <w:pPr>
        <w:autoSpaceDE w:val="0"/>
        <w:autoSpaceDN w:val="0"/>
        <w:spacing w:line="276" w:lineRule="auto"/>
        <w:ind w:left="1440"/>
        <w:jc w:val="both"/>
        <w:rPr>
          <w:rFonts w:asciiTheme="majorHAnsi" w:hAnsiTheme="majorHAnsi" w:cstheme="majorHAnsi"/>
          <w:sz w:val="22"/>
          <w:szCs w:val="22"/>
        </w:rPr>
      </w:pPr>
      <w:r w:rsidRPr="000A7B5E">
        <w:rPr>
          <w:rFonts w:asciiTheme="majorHAnsi" w:hAnsiTheme="majorHAnsi" w:cstheme="majorHAnsi"/>
          <w:sz w:val="22"/>
          <w:szCs w:val="22"/>
        </w:rPr>
        <w:fldChar w:fldCharType="begin">
          <w:ffData>
            <w:name w:val="Check23"/>
            <w:enabled/>
            <w:calcOnExit w:val="0"/>
            <w:checkBox>
              <w:sizeAuto/>
              <w:default w:val="0"/>
            </w:checkBox>
          </w:ffData>
        </w:fldChar>
      </w:r>
      <w:bookmarkStart w:id="20" w:name="Check23"/>
      <w:r w:rsidR="006A66F3" w:rsidRPr="000A7B5E">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0A7B5E">
        <w:rPr>
          <w:rFonts w:asciiTheme="majorHAnsi" w:hAnsiTheme="majorHAnsi" w:cstheme="majorHAnsi"/>
          <w:sz w:val="22"/>
          <w:szCs w:val="22"/>
        </w:rPr>
        <w:fldChar w:fldCharType="end"/>
      </w:r>
      <w:bookmarkEnd w:id="20"/>
      <w:r w:rsidR="006A66F3" w:rsidRPr="000A7B5E">
        <w:rPr>
          <w:rFonts w:asciiTheme="majorHAnsi" w:hAnsiTheme="majorHAnsi" w:cstheme="majorHAnsi"/>
          <w:sz w:val="22"/>
          <w:szCs w:val="22"/>
        </w:rPr>
        <w:t xml:space="preserve">  Supplier does not have an environmental or sustainability policy or statement</w:t>
      </w:r>
    </w:p>
    <w:p w:rsidR="00C31F54" w:rsidRPr="000A7B5E" w:rsidRDefault="00C31F54" w:rsidP="00514429">
      <w:pPr>
        <w:autoSpaceDE w:val="0"/>
        <w:autoSpaceDN w:val="0"/>
        <w:spacing w:line="276" w:lineRule="auto"/>
        <w:jc w:val="both"/>
        <w:rPr>
          <w:rFonts w:asciiTheme="majorHAnsi" w:hAnsiTheme="majorHAnsi" w:cstheme="majorHAnsi"/>
          <w:sz w:val="22"/>
          <w:szCs w:val="22"/>
        </w:rPr>
      </w:pPr>
    </w:p>
    <w:p w:rsidR="00C31F54" w:rsidRPr="00E264E1" w:rsidRDefault="00C31F54" w:rsidP="00514429">
      <w:pPr>
        <w:spacing w:line="276" w:lineRule="auto"/>
        <w:ind w:left="1440"/>
        <w:jc w:val="both"/>
        <w:rPr>
          <w:rFonts w:asciiTheme="majorHAnsi" w:hAnsiTheme="majorHAnsi" w:cstheme="majorHAnsi"/>
          <w:b/>
          <w:i/>
          <w:sz w:val="22"/>
          <w:szCs w:val="22"/>
          <w:u w:val="single"/>
        </w:rPr>
      </w:pPr>
      <w:r w:rsidRPr="00E264E1">
        <w:rPr>
          <w:rFonts w:asciiTheme="majorHAnsi" w:hAnsiTheme="majorHAnsi" w:cstheme="majorHAnsi"/>
          <w:b/>
          <w:i/>
          <w:sz w:val="22"/>
          <w:szCs w:val="22"/>
          <w:u w:val="single"/>
        </w:rPr>
        <w:t>Required Documentation:</w:t>
      </w:r>
    </w:p>
    <w:p w:rsidR="00C31F54" w:rsidRPr="000A7B5E" w:rsidRDefault="00C31F54" w:rsidP="00514429">
      <w:pPr>
        <w:pStyle w:val="ListParagraph"/>
        <w:spacing w:line="276" w:lineRule="auto"/>
        <w:ind w:left="1440"/>
        <w:jc w:val="both"/>
        <w:rPr>
          <w:rFonts w:asciiTheme="majorHAnsi" w:hAnsiTheme="majorHAnsi" w:cstheme="majorHAnsi"/>
          <w:sz w:val="22"/>
          <w:szCs w:val="22"/>
        </w:rPr>
      </w:pPr>
      <w:r w:rsidRPr="00E264E1">
        <w:rPr>
          <w:rFonts w:asciiTheme="majorHAnsi" w:hAnsiTheme="majorHAnsi" w:cstheme="majorHAnsi"/>
          <w:i/>
          <w:sz w:val="22"/>
          <w:szCs w:val="22"/>
        </w:rPr>
        <w:t xml:space="preserve">Bidder must provide a copy of the </w:t>
      </w:r>
      <w:r w:rsidR="006A66F3" w:rsidRPr="00E264E1">
        <w:rPr>
          <w:rFonts w:asciiTheme="majorHAnsi" w:hAnsiTheme="majorHAnsi" w:cstheme="majorHAnsi"/>
          <w:i/>
          <w:sz w:val="22"/>
          <w:szCs w:val="22"/>
        </w:rPr>
        <w:t xml:space="preserve">statement or </w:t>
      </w:r>
      <w:r w:rsidRPr="00E264E1">
        <w:rPr>
          <w:rFonts w:asciiTheme="majorHAnsi" w:hAnsiTheme="majorHAnsi" w:cstheme="majorHAnsi"/>
          <w:i/>
          <w:sz w:val="22"/>
          <w:szCs w:val="22"/>
        </w:rPr>
        <w:t xml:space="preserve">policy or the URL where the </w:t>
      </w:r>
      <w:r w:rsidR="006A66F3" w:rsidRPr="00E264E1">
        <w:rPr>
          <w:rFonts w:asciiTheme="majorHAnsi" w:hAnsiTheme="majorHAnsi" w:cstheme="majorHAnsi"/>
          <w:i/>
          <w:sz w:val="22"/>
          <w:szCs w:val="22"/>
        </w:rPr>
        <w:t xml:space="preserve">statement or </w:t>
      </w:r>
      <w:r w:rsidRPr="00E264E1">
        <w:rPr>
          <w:rFonts w:asciiTheme="majorHAnsi" w:hAnsiTheme="majorHAnsi" w:cstheme="majorHAnsi"/>
          <w:i/>
          <w:sz w:val="22"/>
          <w:szCs w:val="22"/>
        </w:rPr>
        <w:t>policy can be found</w:t>
      </w:r>
      <w:r w:rsidRPr="000A7B5E">
        <w:rPr>
          <w:rFonts w:asciiTheme="majorHAnsi" w:hAnsiTheme="majorHAnsi" w:cstheme="majorHAnsi"/>
          <w:sz w:val="22"/>
          <w:szCs w:val="22"/>
        </w:rPr>
        <w:t>.</w:t>
      </w:r>
    </w:p>
    <w:p w:rsidR="00C31F54" w:rsidRPr="000A7B5E" w:rsidRDefault="00C31F54" w:rsidP="00C31F54">
      <w:pPr>
        <w:autoSpaceDE w:val="0"/>
        <w:autoSpaceDN w:val="0"/>
        <w:rPr>
          <w:rFonts w:asciiTheme="majorHAnsi" w:hAnsiTheme="majorHAnsi" w:cstheme="majorHAnsi"/>
          <w:sz w:val="22"/>
          <w:szCs w:val="22"/>
        </w:rPr>
      </w:pPr>
    </w:p>
    <w:p w:rsidR="00747EC3" w:rsidRDefault="00747EC3" w:rsidP="007630C0">
      <w:pPr>
        <w:pStyle w:val="ListParagraph"/>
        <w:rPr>
          <w:rFonts w:asciiTheme="majorHAnsi" w:hAnsiTheme="majorHAnsi" w:cstheme="majorHAnsi"/>
          <w:i/>
          <w:sz w:val="22"/>
          <w:szCs w:val="22"/>
        </w:rPr>
      </w:pPr>
    </w:p>
    <w:p w:rsidR="000A7B5E" w:rsidRDefault="000A7B5E" w:rsidP="007630C0">
      <w:pPr>
        <w:pStyle w:val="ListParagraph"/>
        <w:rPr>
          <w:rFonts w:asciiTheme="majorHAnsi" w:hAnsiTheme="majorHAnsi" w:cstheme="majorHAnsi"/>
          <w:i/>
          <w:sz w:val="22"/>
          <w:szCs w:val="22"/>
        </w:rPr>
      </w:pPr>
    </w:p>
    <w:p w:rsidR="000A7B5E" w:rsidRDefault="000A7B5E" w:rsidP="007630C0">
      <w:pPr>
        <w:pStyle w:val="ListParagraph"/>
        <w:rPr>
          <w:rFonts w:asciiTheme="majorHAnsi" w:hAnsiTheme="majorHAnsi" w:cstheme="majorHAnsi"/>
          <w:i/>
          <w:sz w:val="22"/>
          <w:szCs w:val="22"/>
        </w:rPr>
      </w:pPr>
    </w:p>
    <w:p w:rsidR="00E264E1" w:rsidRDefault="00E264E1" w:rsidP="000A7B5E">
      <w:pPr>
        <w:pStyle w:val="ListParagraph"/>
        <w:ind w:left="0"/>
        <w:rPr>
          <w:rFonts w:asciiTheme="majorHAnsi" w:hAnsiTheme="majorHAnsi" w:cstheme="majorHAnsi"/>
          <w:i/>
          <w:sz w:val="22"/>
          <w:szCs w:val="22"/>
        </w:rPr>
      </w:pPr>
    </w:p>
    <w:p w:rsidR="000A7B5E" w:rsidRPr="00E264E1" w:rsidRDefault="000A7B5E" w:rsidP="000A7B5E">
      <w:pPr>
        <w:pStyle w:val="ListParagraph"/>
        <w:ind w:left="0"/>
        <w:rPr>
          <w:rFonts w:asciiTheme="majorHAnsi" w:hAnsiTheme="majorHAnsi" w:cstheme="majorHAnsi"/>
          <w:b/>
          <w:i/>
          <w:szCs w:val="22"/>
        </w:rPr>
      </w:pPr>
      <w:r w:rsidRPr="00E264E1">
        <w:rPr>
          <w:rFonts w:asciiTheme="majorHAnsi" w:hAnsiTheme="majorHAnsi" w:cstheme="majorHAnsi"/>
          <w:b/>
          <w:i/>
          <w:szCs w:val="22"/>
        </w:rPr>
        <w:t>Reviewers of IV Bags Specification:</w:t>
      </w:r>
    </w:p>
    <w:p w:rsidR="000A7B5E" w:rsidRDefault="000A7B5E" w:rsidP="007630C0">
      <w:pPr>
        <w:pStyle w:val="ListParagraph"/>
        <w:rPr>
          <w:rFonts w:asciiTheme="majorHAnsi" w:hAnsiTheme="majorHAnsi" w:cstheme="majorHAnsi"/>
          <w:i/>
          <w:sz w:val="22"/>
          <w:szCs w:val="22"/>
        </w:rPr>
      </w:pPr>
    </w:p>
    <w:tbl>
      <w:tblPr>
        <w:tblStyle w:val="MediumShading1-Accent2"/>
        <w:tblW w:w="0" w:type="auto"/>
        <w:tblLook w:val="04A0"/>
      </w:tblPr>
      <w:tblGrid>
        <w:gridCol w:w="2394"/>
        <w:gridCol w:w="2394"/>
        <w:gridCol w:w="2394"/>
        <w:gridCol w:w="2394"/>
      </w:tblGrid>
      <w:tr w:rsidR="000A7B5E" w:rsidTr="000A7B5E">
        <w:trPr>
          <w:cnfStyle w:val="100000000000"/>
        </w:trPr>
        <w:tc>
          <w:tcPr>
            <w:cnfStyle w:val="001000000000"/>
            <w:tcW w:w="2394" w:type="dxa"/>
          </w:tcPr>
          <w:p w:rsidR="000A7B5E" w:rsidRPr="00AC6864" w:rsidRDefault="000A7B5E" w:rsidP="007630C0">
            <w:pPr>
              <w:pStyle w:val="ListParagraph"/>
              <w:ind w:left="0"/>
              <w:rPr>
                <w:rFonts w:asciiTheme="majorHAnsi" w:hAnsiTheme="majorHAnsi" w:cstheme="majorHAnsi"/>
                <w:i/>
                <w:sz w:val="22"/>
                <w:szCs w:val="22"/>
              </w:rPr>
            </w:pPr>
            <w:r w:rsidRPr="00AC6864">
              <w:rPr>
                <w:rFonts w:asciiTheme="majorHAnsi" w:hAnsiTheme="majorHAnsi" w:cstheme="majorHAnsi"/>
                <w:i/>
                <w:sz w:val="22"/>
                <w:szCs w:val="22"/>
              </w:rPr>
              <w:t>Name</w:t>
            </w:r>
          </w:p>
        </w:tc>
        <w:tc>
          <w:tcPr>
            <w:tcW w:w="2394" w:type="dxa"/>
          </w:tcPr>
          <w:p w:rsidR="000A7B5E" w:rsidRDefault="000A7B5E" w:rsidP="007630C0">
            <w:pPr>
              <w:pStyle w:val="ListParagraph"/>
              <w:ind w:left="0"/>
              <w:cnfStyle w:val="100000000000"/>
              <w:rPr>
                <w:rFonts w:asciiTheme="majorHAnsi" w:hAnsiTheme="majorHAnsi" w:cstheme="majorHAnsi"/>
                <w:i/>
                <w:sz w:val="22"/>
                <w:szCs w:val="22"/>
              </w:rPr>
            </w:pPr>
            <w:r>
              <w:rPr>
                <w:rFonts w:asciiTheme="majorHAnsi" w:hAnsiTheme="majorHAnsi" w:cstheme="majorHAnsi"/>
                <w:i/>
                <w:sz w:val="22"/>
                <w:szCs w:val="22"/>
              </w:rPr>
              <w:t>Title</w:t>
            </w:r>
          </w:p>
        </w:tc>
        <w:tc>
          <w:tcPr>
            <w:tcW w:w="2394" w:type="dxa"/>
          </w:tcPr>
          <w:p w:rsidR="000A7B5E" w:rsidRDefault="000A7B5E" w:rsidP="007630C0">
            <w:pPr>
              <w:pStyle w:val="ListParagraph"/>
              <w:ind w:left="0"/>
              <w:cnfStyle w:val="100000000000"/>
              <w:rPr>
                <w:rFonts w:asciiTheme="majorHAnsi" w:hAnsiTheme="majorHAnsi" w:cstheme="majorHAnsi"/>
                <w:i/>
                <w:sz w:val="22"/>
                <w:szCs w:val="22"/>
              </w:rPr>
            </w:pPr>
            <w:r>
              <w:rPr>
                <w:rFonts w:asciiTheme="majorHAnsi" w:hAnsiTheme="majorHAnsi" w:cstheme="majorHAnsi"/>
                <w:i/>
                <w:sz w:val="22"/>
                <w:szCs w:val="22"/>
              </w:rPr>
              <w:t>Company</w:t>
            </w:r>
          </w:p>
        </w:tc>
        <w:tc>
          <w:tcPr>
            <w:tcW w:w="2394" w:type="dxa"/>
          </w:tcPr>
          <w:p w:rsidR="000A7B5E" w:rsidRDefault="000A7B5E" w:rsidP="007630C0">
            <w:pPr>
              <w:pStyle w:val="ListParagraph"/>
              <w:ind w:left="0"/>
              <w:cnfStyle w:val="100000000000"/>
              <w:rPr>
                <w:rFonts w:asciiTheme="majorHAnsi" w:hAnsiTheme="majorHAnsi" w:cstheme="majorHAnsi"/>
                <w:i/>
                <w:sz w:val="22"/>
                <w:szCs w:val="22"/>
              </w:rPr>
            </w:pPr>
            <w:r>
              <w:rPr>
                <w:rFonts w:asciiTheme="majorHAnsi" w:hAnsiTheme="majorHAnsi" w:cstheme="majorHAnsi"/>
                <w:i/>
                <w:sz w:val="22"/>
                <w:szCs w:val="22"/>
              </w:rPr>
              <w:t>Email</w:t>
            </w:r>
          </w:p>
        </w:tc>
      </w:tr>
      <w:tr w:rsidR="000A7B5E" w:rsidTr="000A7B5E">
        <w:trPr>
          <w:cnfStyle w:val="000000100000"/>
        </w:trPr>
        <w:tc>
          <w:tcPr>
            <w:cnfStyle w:val="001000000000"/>
            <w:tcW w:w="2394" w:type="dxa"/>
          </w:tcPr>
          <w:p w:rsidR="000A7B5E" w:rsidRDefault="000A7B5E" w:rsidP="007630C0">
            <w:pPr>
              <w:pStyle w:val="ListParagraph"/>
              <w:ind w:left="0"/>
              <w:rPr>
                <w:rFonts w:asciiTheme="majorHAnsi" w:hAnsiTheme="majorHAnsi" w:cstheme="majorHAnsi"/>
                <w:i/>
                <w:sz w:val="22"/>
                <w:szCs w:val="22"/>
              </w:rPr>
            </w:pPr>
          </w:p>
        </w:tc>
        <w:tc>
          <w:tcPr>
            <w:tcW w:w="2394" w:type="dxa"/>
          </w:tcPr>
          <w:p w:rsidR="000A7B5E" w:rsidRDefault="000A7B5E" w:rsidP="007630C0">
            <w:pPr>
              <w:pStyle w:val="ListParagraph"/>
              <w:ind w:left="0"/>
              <w:cnfStyle w:val="00000010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10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100000"/>
              <w:rPr>
                <w:rFonts w:asciiTheme="majorHAnsi" w:hAnsiTheme="majorHAnsi" w:cstheme="majorHAnsi"/>
                <w:i/>
                <w:sz w:val="22"/>
                <w:szCs w:val="22"/>
              </w:rPr>
            </w:pPr>
          </w:p>
        </w:tc>
      </w:tr>
      <w:tr w:rsidR="000A7B5E" w:rsidTr="000A7B5E">
        <w:trPr>
          <w:cnfStyle w:val="000000010000"/>
        </w:trPr>
        <w:tc>
          <w:tcPr>
            <w:cnfStyle w:val="001000000000"/>
            <w:tcW w:w="2394" w:type="dxa"/>
          </w:tcPr>
          <w:p w:rsidR="000A7B5E" w:rsidRDefault="000A7B5E" w:rsidP="007630C0">
            <w:pPr>
              <w:pStyle w:val="ListParagraph"/>
              <w:ind w:left="0"/>
              <w:rPr>
                <w:rFonts w:asciiTheme="majorHAnsi" w:hAnsiTheme="majorHAnsi" w:cstheme="majorHAnsi"/>
                <w:i/>
                <w:sz w:val="22"/>
                <w:szCs w:val="22"/>
              </w:rPr>
            </w:pPr>
          </w:p>
        </w:tc>
        <w:tc>
          <w:tcPr>
            <w:tcW w:w="2394" w:type="dxa"/>
          </w:tcPr>
          <w:p w:rsidR="000A7B5E" w:rsidRDefault="000A7B5E" w:rsidP="007630C0">
            <w:pPr>
              <w:pStyle w:val="ListParagraph"/>
              <w:ind w:left="0"/>
              <w:cnfStyle w:val="00000001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01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010000"/>
              <w:rPr>
                <w:rFonts w:asciiTheme="majorHAnsi" w:hAnsiTheme="majorHAnsi" w:cstheme="majorHAnsi"/>
                <w:i/>
                <w:sz w:val="22"/>
                <w:szCs w:val="22"/>
              </w:rPr>
            </w:pPr>
          </w:p>
        </w:tc>
      </w:tr>
      <w:tr w:rsidR="000A7B5E" w:rsidTr="000A7B5E">
        <w:trPr>
          <w:cnfStyle w:val="000000100000"/>
        </w:trPr>
        <w:tc>
          <w:tcPr>
            <w:cnfStyle w:val="001000000000"/>
            <w:tcW w:w="2394" w:type="dxa"/>
          </w:tcPr>
          <w:p w:rsidR="000A7B5E" w:rsidRDefault="000A7B5E" w:rsidP="007630C0">
            <w:pPr>
              <w:pStyle w:val="ListParagraph"/>
              <w:ind w:left="0"/>
              <w:rPr>
                <w:rFonts w:asciiTheme="majorHAnsi" w:hAnsiTheme="majorHAnsi" w:cstheme="majorHAnsi"/>
                <w:i/>
                <w:sz w:val="22"/>
                <w:szCs w:val="22"/>
              </w:rPr>
            </w:pPr>
          </w:p>
        </w:tc>
        <w:tc>
          <w:tcPr>
            <w:tcW w:w="2394" w:type="dxa"/>
          </w:tcPr>
          <w:p w:rsidR="000A7B5E" w:rsidRDefault="000A7B5E" w:rsidP="007630C0">
            <w:pPr>
              <w:pStyle w:val="ListParagraph"/>
              <w:ind w:left="0"/>
              <w:cnfStyle w:val="00000010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10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100000"/>
              <w:rPr>
                <w:rFonts w:asciiTheme="majorHAnsi" w:hAnsiTheme="majorHAnsi" w:cstheme="majorHAnsi"/>
                <w:i/>
                <w:sz w:val="22"/>
                <w:szCs w:val="22"/>
              </w:rPr>
            </w:pPr>
          </w:p>
        </w:tc>
      </w:tr>
      <w:tr w:rsidR="000A7B5E" w:rsidTr="000A7B5E">
        <w:trPr>
          <w:cnfStyle w:val="000000010000"/>
        </w:trPr>
        <w:tc>
          <w:tcPr>
            <w:cnfStyle w:val="001000000000"/>
            <w:tcW w:w="2394" w:type="dxa"/>
          </w:tcPr>
          <w:p w:rsidR="000A7B5E" w:rsidRDefault="000A7B5E" w:rsidP="007630C0">
            <w:pPr>
              <w:pStyle w:val="ListParagraph"/>
              <w:ind w:left="0"/>
              <w:rPr>
                <w:rFonts w:asciiTheme="majorHAnsi" w:hAnsiTheme="majorHAnsi" w:cstheme="majorHAnsi"/>
                <w:i/>
                <w:sz w:val="22"/>
                <w:szCs w:val="22"/>
              </w:rPr>
            </w:pPr>
          </w:p>
        </w:tc>
        <w:tc>
          <w:tcPr>
            <w:tcW w:w="2394" w:type="dxa"/>
          </w:tcPr>
          <w:p w:rsidR="000A7B5E" w:rsidRDefault="000A7B5E" w:rsidP="007630C0">
            <w:pPr>
              <w:pStyle w:val="ListParagraph"/>
              <w:ind w:left="0"/>
              <w:cnfStyle w:val="00000001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01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010000"/>
              <w:rPr>
                <w:rFonts w:asciiTheme="majorHAnsi" w:hAnsiTheme="majorHAnsi" w:cstheme="majorHAnsi"/>
                <w:i/>
                <w:sz w:val="22"/>
                <w:szCs w:val="22"/>
              </w:rPr>
            </w:pPr>
          </w:p>
        </w:tc>
      </w:tr>
      <w:tr w:rsidR="000A7B5E" w:rsidTr="000A7B5E">
        <w:trPr>
          <w:cnfStyle w:val="000000100000"/>
        </w:trPr>
        <w:tc>
          <w:tcPr>
            <w:cnfStyle w:val="001000000000"/>
            <w:tcW w:w="2394" w:type="dxa"/>
          </w:tcPr>
          <w:p w:rsidR="000A7B5E" w:rsidRDefault="000A7B5E" w:rsidP="007630C0">
            <w:pPr>
              <w:pStyle w:val="ListParagraph"/>
              <w:ind w:left="0"/>
              <w:rPr>
                <w:rFonts w:asciiTheme="majorHAnsi" w:hAnsiTheme="majorHAnsi" w:cstheme="majorHAnsi"/>
                <w:i/>
                <w:sz w:val="22"/>
                <w:szCs w:val="22"/>
              </w:rPr>
            </w:pPr>
          </w:p>
        </w:tc>
        <w:tc>
          <w:tcPr>
            <w:tcW w:w="2394" w:type="dxa"/>
          </w:tcPr>
          <w:p w:rsidR="000A7B5E" w:rsidRDefault="000A7B5E" w:rsidP="007630C0">
            <w:pPr>
              <w:pStyle w:val="ListParagraph"/>
              <w:ind w:left="0"/>
              <w:cnfStyle w:val="00000010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100000"/>
              <w:rPr>
                <w:rFonts w:asciiTheme="majorHAnsi" w:hAnsiTheme="majorHAnsi" w:cstheme="majorHAnsi"/>
                <w:i/>
                <w:sz w:val="22"/>
                <w:szCs w:val="22"/>
              </w:rPr>
            </w:pPr>
          </w:p>
        </w:tc>
        <w:tc>
          <w:tcPr>
            <w:tcW w:w="2394" w:type="dxa"/>
          </w:tcPr>
          <w:p w:rsidR="000A7B5E" w:rsidRDefault="000A7B5E" w:rsidP="007630C0">
            <w:pPr>
              <w:pStyle w:val="ListParagraph"/>
              <w:ind w:left="0"/>
              <w:cnfStyle w:val="000000100000"/>
              <w:rPr>
                <w:rFonts w:asciiTheme="majorHAnsi" w:hAnsiTheme="majorHAnsi" w:cstheme="majorHAnsi"/>
                <w:i/>
                <w:sz w:val="22"/>
                <w:szCs w:val="22"/>
              </w:rPr>
            </w:pPr>
          </w:p>
        </w:tc>
      </w:tr>
    </w:tbl>
    <w:p w:rsidR="000A7B5E" w:rsidRDefault="000A7B5E" w:rsidP="007630C0">
      <w:pPr>
        <w:pStyle w:val="ListParagraph"/>
        <w:rPr>
          <w:rFonts w:asciiTheme="majorHAnsi" w:hAnsiTheme="majorHAnsi" w:cstheme="majorHAnsi"/>
          <w:i/>
          <w:sz w:val="22"/>
          <w:szCs w:val="22"/>
        </w:rPr>
      </w:pPr>
    </w:p>
    <w:p w:rsidR="000A7B5E" w:rsidRDefault="000A7B5E" w:rsidP="007630C0">
      <w:pPr>
        <w:pStyle w:val="ListParagraph"/>
        <w:rPr>
          <w:rFonts w:asciiTheme="majorHAnsi" w:hAnsiTheme="majorHAnsi" w:cstheme="majorHAnsi"/>
          <w:i/>
          <w:sz w:val="22"/>
          <w:szCs w:val="22"/>
        </w:rPr>
      </w:pPr>
    </w:p>
    <w:p w:rsidR="000A7B5E" w:rsidRDefault="000A7B5E" w:rsidP="000A7B5E">
      <w:pPr>
        <w:pStyle w:val="ListParagraph"/>
        <w:ind w:left="0"/>
        <w:rPr>
          <w:rFonts w:asciiTheme="majorHAnsi" w:hAnsiTheme="majorHAnsi" w:cstheme="majorHAnsi"/>
          <w:i/>
          <w:sz w:val="22"/>
          <w:szCs w:val="22"/>
        </w:rPr>
      </w:pPr>
    </w:p>
    <w:p w:rsidR="000A7B5E" w:rsidRDefault="000A7B5E" w:rsidP="000A7B5E">
      <w:pPr>
        <w:pStyle w:val="ListParagraph"/>
        <w:ind w:left="0"/>
        <w:rPr>
          <w:rFonts w:asciiTheme="majorHAnsi" w:hAnsiTheme="majorHAnsi" w:cstheme="majorHAnsi"/>
          <w:i/>
          <w:sz w:val="22"/>
          <w:szCs w:val="22"/>
        </w:rPr>
      </w:pPr>
    </w:p>
    <w:p w:rsidR="000A7B5E" w:rsidRDefault="000A7B5E" w:rsidP="000A7B5E">
      <w:pPr>
        <w:pStyle w:val="ListParagraph"/>
        <w:ind w:left="0"/>
        <w:rPr>
          <w:rFonts w:asciiTheme="majorHAnsi" w:hAnsiTheme="majorHAnsi" w:cstheme="majorHAnsi"/>
          <w:i/>
          <w:sz w:val="22"/>
          <w:szCs w:val="22"/>
        </w:rPr>
      </w:pPr>
    </w:p>
    <w:p w:rsidR="000A7B5E" w:rsidRPr="000A7B5E" w:rsidRDefault="000A7B5E" w:rsidP="000A7B5E">
      <w:pPr>
        <w:pStyle w:val="ListParagraph"/>
        <w:ind w:left="0"/>
        <w:rPr>
          <w:rFonts w:asciiTheme="majorHAnsi" w:hAnsiTheme="majorHAnsi" w:cstheme="majorHAnsi"/>
          <w:i/>
          <w:sz w:val="22"/>
          <w:szCs w:val="22"/>
        </w:rPr>
      </w:pPr>
    </w:p>
    <w:sectPr w:rsidR="000A7B5E" w:rsidRPr="000A7B5E" w:rsidSect="002A6377">
      <w:headerReference w:type="even" r:id="rId13"/>
      <w:headerReference w:type="default" r:id="rId14"/>
      <w:footerReference w:type="default" r:id="rId15"/>
      <w:headerReference w:type="first" r:id="rId16"/>
      <w:pgSz w:w="12240" w:h="15840"/>
      <w:pgMar w:top="1440" w:right="1440" w:bottom="1440" w:left="1440" w:header="720" w:footer="720" w:gutter="0"/>
      <w:lnNumType w:countBy="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F9" w:rsidRDefault="007503F9" w:rsidP="00865FBC">
      <w:r>
        <w:separator/>
      </w:r>
    </w:p>
  </w:endnote>
  <w:endnote w:type="continuationSeparator" w:id="0">
    <w:p w:rsidR="007503F9" w:rsidRDefault="007503F9" w:rsidP="00865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5E" w:rsidRPr="000A7B5E" w:rsidRDefault="000A7B5E">
    <w:pPr>
      <w:pStyle w:val="Footer"/>
      <w:pBdr>
        <w:top w:val="thinThickSmallGap" w:sz="24" w:space="1" w:color="622423" w:themeColor="accent2" w:themeShade="7F"/>
      </w:pBdr>
      <w:rPr>
        <w:rFonts w:asciiTheme="majorHAnsi" w:hAnsiTheme="majorHAnsi" w:cstheme="majorHAnsi"/>
        <w:sz w:val="20"/>
        <w:szCs w:val="20"/>
      </w:rPr>
    </w:pPr>
    <w:r>
      <w:rPr>
        <w:rFonts w:asciiTheme="majorHAnsi" w:hAnsiTheme="majorHAnsi" w:cstheme="majorHAnsi"/>
        <w:sz w:val="20"/>
        <w:szCs w:val="20"/>
      </w:rPr>
      <w:t xml:space="preserve">Practice Greenhealth © 2012 </w:t>
    </w:r>
    <w:r>
      <w:rPr>
        <w:rFonts w:asciiTheme="majorHAnsi" w:hAnsiTheme="majorHAnsi" w:cstheme="majorHAnsi"/>
        <w:sz w:val="20"/>
        <w:szCs w:val="20"/>
      </w:rPr>
      <w:tab/>
      <w:t>Draft 9.13.12</w:t>
    </w:r>
    <w:r w:rsidRPr="000A7B5E">
      <w:rPr>
        <w:rFonts w:asciiTheme="majorHAnsi" w:hAnsiTheme="majorHAnsi" w:cstheme="majorHAnsi"/>
        <w:sz w:val="20"/>
        <w:szCs w:val="20"/>
      </w:rPr>
      <w:ptab w:relativeTo="margin" w:alignment="right" w:leader="none"/>
    </w:r>
    <w:r w:rsidRPr="000A7B5E">
      <w:rPr>
        <w:rFonts w:asciiTheme="majorHAnsi" w:hAnsiTheme="majorHAnsi" w:cstheme="majorHAnsi"/>
        <w:sz w:val="20"/>
        <w:szCs w:val="20"/>
      </w:rPr>
      <w:t xml:space="preserve">Page </w:t>
    </w:r>
    <w:r w:rsidR="008366D0" w:rsidRPr="000A7B5E">
      <w:rPr>
        <w:rFonts w:asciiTheme="majorHAnsi" w:hAnsiTheme="majorHAnsi" w:cstheme="majorHAnsi"/>
        <w:sz w:val="20"/>
        <w:szCs w:val="20"/>
      </w:rPr>
      <w:fldChar w:fldCharType="begin"/>
    </w:r>
    <w:r w:rsidRPr="000A7B5E">
      <w:rPr>
        <w:rFonts w:asciiTheme="majorHAnsi" w:hAnsiTheme="majorHAnsi" w:cstheme="majorHAnsi"/>
        <w:sz w:val="20"/>
        <w:szCs w:val="20"/>
      </w:rPr>
      <w:instrText xml:space="preserve"> PAGE   \* MERGEFORMAT </w:instrText>
    </w:r>
    <w:r w:rsidR="008366D0" w:rsidRPr="000A7B5E">
      <w:rPr>
        <w:rFonts w:asciiTheme="majorHAnsi" w:hAnsiTheme="majorHAnsi" w:cstheme="majorHAnsi"/>
        <w:sz w:val="20"/>
        <w:szCs w:val="20"/>
      </w:rPr>
      <w:fldChar w:fldCharType="separate"/>
    </w:r>
    <w:r w:rsidR="002A6377">
      <w:rPr>
        <w:rFonts w:asciiTheme="majorHAnsi" w:hAnsiTheme="majorHAnsi" w:cstheme="majorHAnsi"/>
        <w:noProof/>
        <w:sz w:val="20"/>
        <w:szCs w:val="20"/>
      </w:rPr>
      <w:t>2</w:t>
    </w:r>
    <w:r w:rsidR="008366D0" w:rsidRPr="000A7B5E">
      <w:rPr>
        <w:rFonts w:asciiTheme="majorHAnsi" w:hAnsiTheme="majorHAnsi" w:cstheme="majorHAnsi"/>
        <w:sz w:val="20"/>
        <w:szCs w:val="20"/>
      </w:rPr>
      <w:fldChar w:fldCharType="end"/>
    </w:r>
  </w:p>
  <w:p w:rsidR="001B1831" w:rsidRDefault="001B1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F9" w:rsidRDefault="007503F9" w:rsidP="00865FBC">
      <w:r>
        <w:separator/>
      </w:r>
    </w:p>
  </w:footnote>
  <w:footnote w:type="continuationSeparator" w:id="0">
    <w:p w:rsidR="007503F9" w:rsidRDefault="007503F9" w:rsidP="00865FBC">
      <w:r>
        <w:continuationSeparator/>
      </w:r>
    </w:p>
  </w:footnote>
  <w:footnote w:id="1">
    <w:p w:rsidR="00233054" w:rsidRPr="00362639" w:rsidRDefault="00233054" w:rsidP="00865FBC">
      <w:pPr>
        <w:pStyle w:val="FootnoteText"/>
        <w:rPr>
          <w:sz w:val="16"/>
        </w:rPr>
      </w:pPr>
      <w:r>
        <w:rPr>
          <w:rStyle w:val="FootnoteReference"/>
        </w:rPr>
        <w:footnoteRef/>
      </w:r>
      <w:r>
        <w:t xml:space="preserve"> </w:t>
      </w:r>
      <w:proofErr w:type="spellStart"/>
      <w:r w:rsidRPr="00362639">
        <w:rPr>
          <w:sz w:val="16"/>
        </w:rPr>
        <w:t>Edgren</w:t>
      </w:r>
      <w:proofErr w:type="spellEnd"/>
      <w:r w:rsidRPr="00362639">
        <w:rPr>
          <w:sz w:val="16"/>
        </w:rPr>
        <w:t xml:space="preserve">, </w:t>
      </w:r>
      <w:proofErr w:type="spellStart"/>
      <w:r w:rsidRPr="00362639">
        <w:rPr>
          <w:sz w:val="16"/>
        </w:rPr>
        <w:t>Altha</w:t>
      </w:r>
      <w:proofErr w:type="spellEnd"/>
      <w:r w:rsidRPr="00362639">
        <w:rPr>
          <w:sz w:val="16"/>
        </w:rPr>
        <w:t xml:space="preserve"> R. “</w:t>
      </w:r>
      <w:r w:rsidRPr="00362639">
        <w:rPr>
          <w:i/>
          <w:sz w:val="16"/>
        </w:rPr>
        <w:t>Nutrition Through An Intravenous Line</w:t>
      </w:r>
      <w:r>
        <w:rPr>
          <w:sz w:val="16"/>
        </w:rPr>
        <w:t>.</w:t>
      </w:r>
      <w:r w:rsidRPr="00362639">
        <w:rPr>
          <w:sz w:val="16"/>
        </w:rPr>
        <w:t>” The Gale Group</w:t>
      </w:r>
      <w:r>
        <w:rPr>
          <w:sz w:val="16"/>
        </w:rPr>
        <w:t>. P</w:t>
      </w:r>
      <w:r w:rsidRPr="00362639">
        <w:rPr>
          <w:sz w:val="16"/>
        </w:rPr>
        <w:t xml:space="preserve">osted by </w:t>
      </w:r>
      <w:proofErr w:type="spellStart"/>
      <w:r w:rsidRPr="00362639">
        <w:rPr>
          <w:sz w:val="16"/>
        </w:rPr>
        <w:t>Healthline</w:t>
      </w:r>
      <w:proofErr w:type="spellEnd"/>
      <w:r>
        <w:rPr>
          <w:sz w:val="16"/>
        </w:rPr>
        <w:t>.</w:t>
      </w:r>
      <w:r w:rsidRPr="00362639">
        <w:rPr>
          <w:sz w:val="16"/>
        </w:rPr>
        <w:t xml:space="preserve"> </w:t>
      </w:r>
      <w:hyperlink r:id="rId1" w:history="1">
        <w:r w:rsidRPr="00F02DA1">
          <w:rPr>
            <w:rStyle w:val="Hyperlink"/>
            <w:sz w:val="16"/>
          </w:rPr>
          <w:t>http://www.healthline.com/galecontent/nutrition-through-an-intravenous-line</w:t>
        </w:r>
      </w:hyperlink>
      <w:r>
        <w:rPr>
          <w:sz w:val="16"/>
        </w:rPr>
        <w:t>. Viewed April 2010.</w:t>
      </w:r>
    </w:p>
  </w:footnote>
  <w:footnote w:id="2">
    <w:p w:rsidR="00233054" w:rsidRDefault="00233054" w:rsidP="00865FBC">
      <w:pPr>
        <w:pStyle w:val="FootnoteText"/>
      </w:pPr>
      <w:r>
        <w:rPr>
          <w:rStyle w:val="FootnoteReference"/>
        </w:rPr>
        <w:footnoteRef/>
      </w:r>
      <w:r>
        <w:t xml:space="preserve"> </w:t>
      </w:r>
      <w:r w:rsidRPr="00F576F3">
        <w:rPr>
          <w:sz w:val="16"/>
        </w:rPr>
        <w:t>East West Medical Agency</w:t>
      </w:r>
      <w:r>
        <w:rPr>
          <w:sz w:val="16"/>
        </w:rPr>
        <w:t>.</w:t>
      </w:r>
      <w:r w:rsidRPr="00F576F3">
        <w:rPr>
          <w:sz w:val="16"/>
        </w:rPr>
        <w:t xml:space="preserve"> Technology web page</w:t>
      </w:r>
      <w:r>
        <w:rPr>
          <w:sz w:val="16"/>
        </w:rPr>
        <w:t>.</w:t>
      </w:r>
      <w:r w:rsidRPr="00F576F3">
        <w:rPr>
          <w:sz w:val="16"/>
        </w:rPr>
        <w:t xml:space="preserve"> </w:t>
      </w:r>
      <w:hyperlink r:id="rId2" w:history="1">
        <w:r w:rsidRPr="00F02DA1">
          <w:rPr>
            <w:rStyle w:val="Hyperlink"/>
            <w:sz w:val="16"/>
          </w:rPr>
          <w:t>http://east-westmedical.net/technology.html</w:t>
        </w:r>
      </w:hyperlink>
      <w:r>
        <w:rPr>
          <w:sz w:val="16"/>
        </w:rPr>
        <w:t>. Viewed April 2010.</w:t>
      </w:r>
    </w:p>
  </w:footnote>
  <w:footnote w:id="3">
    <w:p w:rsidR="00233054" w:rsidRDefault="00233054" w:rsidP="0088647C">
      <w:pPr>
        <w:pStyle w:val="FootnoteText"/>
      </w:pPr>
      <w:r>
        <w:rPr>
          <w:rStyle w:val="FootnoteReference"/>
        </w:rPr>
        <w:footnoteRef/>
      </w:r>
      <w:r>
        <w:t xml:space="preserve"> </w:t>
      </w:r>
      <w:hyperlink r:id="rId3" w:history="1">
        <w:r w:rsidRPr="00795434">
          <w:rPr>
            <w:rStyle w:val="Hyperlink"/>
          </w:rPr>
          <w:t>Nordic Ecolabel Product Group Criteria</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31" w:rsidRDefault="008366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59812" o:spid="_x0000_s2050" type="#_x0000_t136" style="position:absolute;margin-left:0;margin-top:0;width:435.05pt;height:174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31" w:rsidRDefault="008366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59813" o:spid="_x0000_s2051" type="#_x0000_t136" style="position:absolute;margin-left:0;margin-top:0;width:435.05pt;height:174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31" w:rsidRDefault="008366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59811" o:spid="_x0000_s2049" type="#_x0000_t136" style="position:absolute;margin-left:0;margin-top:0;width:435.05pt;height:174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747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nsid w:val="0EA16371"/>
    <w:multiLevelType w:val="multilevel"/>
    <w:tmpl w:val="BAD8A4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8C3056"/>
    <w:multiLevelType w:val="hybridMultilevel"/>
    <w:tmpl w:val="3352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A5B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1D3E2F"/>
    <w:multiLevelType w:val="hybridMultilevel"/>
    <w:tmpl w:val="B2CE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91E55"/>
    <w:multiLevelType w:val="hybridMultilevel"/>
    <w:tmpl w:val="0B66A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FELayout/>
  </w:compat>
  <w:rsids>
    <w:rsidRoot w:val="0051105A"/>
    <w:rsid w:val="00011764"/>
    <w:rsid w:val="0004686B"/>
    <w:rsid w:val="00052796"/>
    <w:rsid w:val="00084CE9"/>
    <w:rsid w:val="00092523"/>
    <w:rsid w:val="000948AA"/>
    <w:rsid w:val="000A7B5E"/>
    <w:rsid w:val="000B267D"/>
    <w:rsid w:val="000F2FF5"/>
    <w:rsid w:val="00104516"/>
    <w:rsid w:val="001B1831"/>
    <w:rsid w:val="001E6A8F"/>
    <w:rsid w:val="00205514"/>
    <w:rsid w:val="00207CD2"/>
    <w:rsid w:val="00213D8A"/>
    <w:rsid w:val="00220EED"/>
    <w:rsid w:val="00233054"/>
    <w:rsid w:val="002437B4"/>
    <w:rsid w:val="002A6377"/>
    <w:rsid w:val="002E7161"/>
    <w:rsid w:val="0037025B"/>
    <w:rsid w:val="003E6332"/>
    <w:rsid w:val="00412635"/>
    <w:rsid w:val="0041393C"/>
    <w:rsid w:val="00461938"/>
    <w:rsid w:val="004D59E3"/>
    <w:rsid w:val="004F29CB"/>
    <w:rsid w:val="0051105A"/>
    <w:rsid w:val="00514429"/>
    <w:rsid w:val="0051601B"/>
    <w:rsid w:val="00520E63"/>
    <w:rsid w:val="005335F9"/>
    <w:rsid w:val="005E1CC7"/>
    <w:rsid w:val="00641A22"/>
    <w:rsid w:val="00643A0E"/>
    <w:rsid w:val="00686B6B"/>
    <w:rsid w:val="006A66F3"/>
    <w:rsid w:val="00716FEE"/>
    <w:rsid w:val="007251B1"/>
    <w:rsid w:val="00743327"/>
    <w:rsid w:val="00747EC3"/>
    <w:rsid w:val="007503F9"/>
    <w:rsid w:val="007630C0"/>
    <w:rsid w:val="00795434"/>
    <w:rsid w:val="008366D0"/>
    <w:rsid w:val="00865FBC"/>
    <w:rsid w:val="00877A0D"/>
    <w:rsid w:val="0088647C"/>
    <w:rsid w:val="00887247"/>
    <w:rsid w:val="009401D2"/>
    <w:rsid w:val="00982792"/>
    <w:rsid w:val="00A00741"/>
    <w:rsid w:val="00A14673"/>
    <w:rsid w:val="00A85FCB"/>
    <w:rsid w:val="00AC6864"/>
    <w:rsid w:val="00B00E95"/>
    <w:rsid w:val="00B52F49"/>
    <w:rsid w:val="00BA2F01"/>
    <w:rsid w:val="00C31F54"/>
    <w:rsid w:val="00C51BD0"/>
    <w:rsid w:val="00D04914"/>
    <w:rsid w:val="00D11223"/>
    <w:rsid w:val="00D33073"/>
    <w:rsid w:val="00D56B42"/>
    <w:rsid w:val="00D65A6B"/>
    <w:rsid w:val="00E264E1"/>
    <w:rsid w:val="00E762C3"/>
    <w:rsid w:val="00E77583"/>
    <w:rsid w:val="00E97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0C0"/>
    <w:rPr>
      <w:rFonts w:ascii="Lucida Grande" w:hAnsi="Lucida Grande" w:cs="Lucida Grande"/>
      <w:sz w:val="18"/>
      <w:szCs w:val="18"/>
      <w:lang w:eastAsia="en-US"/>
    </w:rPr>
  </w:style>
  <w:style w:type="paragraph" w:styleId="ListParagraph">
    <w:name w:val="List Paragraph"/>
    <w:basedOn w:val="Normal"/>
    <w:uiPriority w:val="34"/>
    <w:qFormat/>
    <w:rsid w:val="007630C0"/>
    <w:pPr>
      <w:ind w:left="720"/>
      <w:contextualSpacing/>
    </w:pPr>
  </w:style>
  <w:style w:type="paragraph" w:customStyle="1" w:styleId="MediumGrid1-Accent21">
    <w:name w:val="Medium Grid 1 - Accent 21"/>
    <w:basedOn w:val="Normal"/>
    <w:qFormat/>
    <w:rsid w:val="007630C0"/>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865FBC"/>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65FBC"/>
    <w:rPr>
      <w:rFonts w:ascii="Calibri" w:eastAsia="Calibri" w:hAnsi="Calibri"/>
      <w:lang w:eastAsia="en-US"/>
    </w:rPr>
  </w:style>
  <w:style w:type="character" w:styleId="FootnoteReference">
    <w:name w:val="footnote reference"/>
    <w:uiPriority w:val="99"/>
    <w:unhideWhenUsed/>
    <w:rsid w:val="00865FBC"/>
    <w:rPr>
      <w:vertAlign w:val="superscript"/>
    </w:rPr>
  </w:style>
  <w:style w:type="character" w:styleId="Hyperlink">
    <w:name w:val="Hyperlink"/>
    <w:uiPriority w:val="99"/>
    <w:unhideWhenUsed/>
    <w:rsid w:val="00865FBC"/>
    <w:rPr>
      <w:color w:val="0000FF"/>
      <w:u w:val="single"/>
    </w:rPr>
  </w:style>
  <w:style w:type="paragraph" w:styleId="NormalWeb">
    <w:name w:val="Normal (Web)"/>
    <w:basedOn w:val="Normal"/>
    <w:uiPriority w:val="99"/>
    <w:unhideWhenUsed/>
    <w:rsid w:val="0088647C"/>
    <w:pPr>
      <w:spacing w:before="100" w:beforeAutospacing="1" w:after="100" w:afterAutospacing="1"/>
    </w:pPr>
    <w:rPr>
      <w:rFonts w:eastAsia="Times New Roman"/>
      <w:lang w:val="en-CA" w:eastAsia="en-CA"/>
    </w:rPr>
  </w:style>
  <w:style w:type="character" w:styleId="CommentReference">
    <w:name w:val="annotation reference"/>
    <w:basedOn w:val="DefaultParagraphFont"/>
    <w:uiPriority w:val="99"/>
    <w:semiHidden/>
    <w:unhideWhenUsed/>
    <w:rsid w:val="00877A0D"/>
    <w:rPr>
      <w:sz w:val="18"/>
      <w:szCs w:val="18"/>
    </w:rPr>
  </w:style>
  <w:style w:type="paragraph" w:styleId="CommentText">
    <w:name w:val="annotation text"/>
    <w:basedOn w:val="Normal"/>
    <w:link w:val="CommentTextChar"/>
    <w:uiPriority w:val="99"/>
    <w:semiHidden/>
    <w:unhideWhenUsed/>
    <w:rsid w:val="00877A0D"/>
  </w:style>
  <w:style w:type="character" w:customStyle="1" w:styleId="CommentTextChar">
    <w:name w:val="Comment Text Char"/>
    <w:basedOn w:val="DefaultParagraphFont"/>
    <w:link w:val="CommentText"/>
    <w:uiPriority w:val="99"/>
    <w:semiHidden/>
    <w:rsid w:val="00877A0D"/>
    <w:rPr>
      <w:sz w:val="24"/>
      <w:szCs w:val="24"/>
      <w:lang w:eastAsia="en-US"/>
    </w:rPr>
  </w:style>
  <w:style w:type="paragraph" w:styleId="CommentSubject">
    <w:name w:val="annotation subject"/>
    <w:basedOn w:val="CommentText"/>
    <w:next w:val="CommentText"/>
    <w:link w:val="CommentSubjectChar"/>
    <w:uiPriority w:val="99"/>
    <w:semiHidden/>
    <w:unhideWhenUsed/>
    <w:rsid w:val="00877A0D"/>
    <w:rPr>
      <w:b/>
      <w:bCs/>
      <w:sz w:val="20"/>
      <w:szCs w:val="20"/>
    </w:rPr>
  </w:style>
  <w:style w:type="character" w:customStyle="1" w:styleId="CommentSubjectChar">
    <w:name w:val="Comment Subject Char"/>
    <w:basedOn w:val="CommentTextChar"/>
    <w:link w:val="CommentSubject"/>
    <w:uiPriority w:val="99"/>
    <w:semiHidden/>
    <w:rsid w:val="00877A0D"/>
    <w:rPr>
      <w:b/>
      <w:bCs/>
      <w:sz w:val="24"/>
      <w:szCs w:val="24"/>
      <w:lang w:eastAsia="en-US"/>
    </w:rPr>
  </w:style>
  <w:style w:type="paragraph" w:styleId="Revision">
    <w:name w:val="Revision"/>
    <w:hidden/>
    <w:uiPriority w:val="99"/>
    <w:semiHidden/>
    <w:rsid w:val="0041393C"/>
    <w:rPr>
      <w:sz w:val="24"/>
      <w:szCs w:val="24"/>
      <w:lang w:eastAsia="en-US"/>
    </w:rPr>
  </w:style>
  <w:style w:type="paragraph" w:styleId="Header">
    <w:name w:val="header"/>
    <w:basedOn w:val="Normal"/>
    <w:link w:val="HeaderChar"/>
    <w:uiPriority w:val="99"/>
    <w:semiHidden/>
    <w:unhideWhenUsed/>
    <w:rsid w:val="001B1831"/>
    <w:pPr>
      <w:tabs>
        <w:tab w:val="center" w:pos="4680"/>
        <w:tab w:val="right" w:pos="9360"/>
      </w:tabs>
    </w:pPr>
  </w:style>
  <w:style w:type="character" w:customStyle="1" w:styleId="HeaderChar">
    <w:name w:val="Header Char"/>
    <w:basedOn w:val="DefaultParagraphFont"/>
    <w:link w:val="Header"/>
    <w:uiPriority w:val="99"/>
    <w:semiHidden/>
    <w:rsid w:val="001B1831"/>
    <w:rPr>
      <w:sz w:val="24"/>
      <w:szCs w:val="24"/>
      <w:lang w:eastAsia="en-US"/>
    </w:rPr>
  </w:style>
  <w:style w:type="paragraph" w:styleId="Footer">
    <w:name w:val="footer"/>
    <w:basedOn w:val="Normal"/>
    <w:link w:val="FooterChar"/>
    <w:uiPriority w:val="99"/>
    <w:unhideWhenUsed/>
    <w:rsid w:val="001B1831"/>
    <w:pPr>
      <w:tabs>
        <w:tab w:val="center" w:pos="4680"/>
        <w:tab w:val="right" w:pos="9360"/>
      </w:tabs>
    </w:pPr>
  </w:style>
  <w:style w:type="character" w:customStyle="1" w:styleId="FooterChar">
    <w:name w:val="Footer Char"/>
    <w:basedOn w:val="DefaultParagraphFont"/>
    <w:link w:val="Footer"/>
    <w:uiPriority w:val="99"/>
    <w:rsid w:val="001B1831"/>
    <w:rPr>
      <w:sz w:val="24"/>
      <w:szCs w:val="24"/>
      <w:lang w:eastAsia="en-US"/>
    </w:rPr>
  </w:style>
  <w:style w:type="table" w:styleId="TableGrid">
    <w:name w:val="Table Grid"/>
    <w:basedOn w:val="TableNormal"/>
    <w:uiPriority w:val="59"/>
    <w:rsid w:val="000A7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2">
    <w:name w:val="Medium Shading 1 Accent 2"/>
    <w:basedOn w:val="TableNormal"/>
    <w:uiPriority w:val="63"/>
    <w:rsid w:val="000A7B5E"/>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LineNumber">
    <w:name w:val="line number"/>
    <w:basedOn w:val="DefaultParagraphFont"/>
    <w:uiPriority w:val="99"/>
    <w:semiHidden/>
    <w:unhideWhenUsed/>
    <w:rsid w:val="002A63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1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0C0"/>
    <w:rPr>
      <w:rFonts w:ascii="Lucida Grande" w:hAnsi="Lucida Grande" w:cs="Lucida Grande"/>
      <w:sz w:val="18"/>
      <w:szCs w:val="18"/>
      <w:lang w:eastAsia="en-US"/>
    </w:rPr>
  </w:style>
  <w:style w:type="paragraph" w:styleId="ListParagraph">
    <w:name w:val="List Paragraph"/>
    <w:basedOn w:val="Normal"/>
    <w:uiPriority w:val="34"/>
    <w:qFormat/>
    <w:rsid w:val="007630C0"/>
    <w:pPr>
      <w:ind w:left="720"/>
      <w:contextualSpacing/>
    </w:pPr>
  </w:style>
  <w:style w:type="paragraph" w:customStyle="1" w:styleId="MediumGrid1-Accent21">
    <w:name w:val="Medium Grid 1 - Accent 21"/>
    <w:basedOn w:val="Normal"/>
    <w:qFormat/>
    <w:rsid w:val="007630C0"/>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865FBC"/>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865FBC"/>
    <w:rPr>
      <w:rFonts w:ascii="Calibri" w:eastAsia="Calibri" w:hAnsi="Calibri"/>
      <w:lang w:eastAsia="en-US"/>
    </w:rPr>
  </w:style>
  <w:style w:type="character" w:styleId="FootnoteReference">
    <w:name w:val="footnote reference"/>
    <w:uiPriority w:val="99"/>
    <w:unhideWhenUsed/>
    <w:rsid w:val="00865FBC"/>
    <w:rPr>
      <w:vertAlign w:val="superscript"/>
    </w:rPr>
  </w:style>
  <w:style w:type="character" w:styleId="Hyperlink">
    <w:name w:val="Hyperlink"/>
    <w:uiPriority w:val="99"/>
    <w:unhideWhenUsed/>
    <w:rsid w:val="00865FBC"/>
    <w:rPr>
      <w:color w:val="0000FF"/>
      <w:u w:val="single"/>
    </w:rPr>
  </w:style>
  <w:style w:type="paragraph" w:styleId="NormalWeb">
    <w:name w:val="Normal (Web)"/>
    <w:basedOn w:val="Normal"/>
    <w:uiPriority w:val="99"/>
    <w:unhideWhenUsed/>
    <w:rsid w:val="0088647C"/>
    <w:pPr>
      <w:spacing w:before="100" w:beforeAutospacing="1" w:after="100" w:afterAutospacing="1"/>
    </w:pPr>
    <w:rPr>
      <w:rFonts w:eastAsia="Times New Roman"/>
      <w:lang w:val="en-CA" w:eastAsia="en-CA"/>
    </w:rPr>
  </w:style>
  <w:style w:type="character" w:styleId="CommentReference">
    <w:name w:val="annotation reference"/>
    <w:basedOn w:val="DefaultParagraphFont"/>
    <w:uiPriority w:val="99"/>
    <w:semiHidden/>
    <w:unhideWhenUsed/>
    <w:rsid w:val="00877A0D"/>
    <w:rPr>
      <w:sz w:val="18"/>
      <w:szCs w:val="18"/>
    </w:rPr>
  </w:style>
  <w:style w:type="paragraph" w:styleId="CommentText">
    <w:name w:val="annotation text"/>
    <w:basedOn w:val="Normal"/>
    <w:link w:val="CommentTextChar"/>
    <w:uiPriority w:val="99"/>
    <w:semiHidden/>
    <w:unhideWhenUsed/>
    <w:rsid w:val="00877A0D"/>
  </w:style>
  <w:style w:type="character" w:customStyle="1" w:styleId="CommentTextChar">
    <w:name w:val="Comment Text Char"/>
    <w:basedOn w:val="DefaultParagraphFont"/>
    <w:link w:val="CommentText"/>
    <w:uiPriority w:val="99"/>
    <w:semiHidden/>
    <w:rsid w:val="00877A0D"/>
    <w:rPr>
      <w:sz w:val="24"/>
      <w:szCs w:val="24"/>
      <w:lang w:eastAsia="en-US"/>
    </w:rPr>
  </w:style>
  <w:style w:type="paragraph" w:styleId="CommentSubject">
    <w:name w:val="annotation subject"/>
    <w:basedOn w:val="CommentText"/>
    <w:next w:val="CommentText"/>
    <w:link w:val="CommentSubjectChar"/>
    <w:uiPriority w:val="99"/>
    <w:semiHidden/>
    <w:unhideWhenUsed/>
    <w:rsid w:val="00877A0D"/>
    <w:rPr>
      <w:b/>
      <w:bCs/>
      <w:sz w:val="20"/>
      <w:szCs w:val="20"/>
    </w:rPr>
  </w:style>
  <w:style w:type="character" w:customStyle="1" w:styleId="CommentSubjectChar">
    <w:name w:val="Comment Subject Char"/>
    <w:basedOn w:val="CommentTextChar"/>
    <w:link w:val="CommentSubject"/>
    <w:uiPriority w:val="99"/>
    <w:semiHidden/>
    <w:rsid w:val="00877A0D"/>
    <w:rPr>
      <w:b/>
      <w:bCs/>
      <w:sz w:val="24"/>
      <w:szCs w:val="24"/>
      <w:lang w:eastAsia="en-US"/>
    </w:rPr>
  </w:style>
  <w:style w:type="paragraph" w:styleId="Revision">
    <w:name w:val="Revision"/>
    <w:hidden/>
    <w:uiPriority w:val="99"/>
    <w:semiHidden/>
    <w:rsid w:val="0041393C"/>
    <w:rPr>
      <w:sz w:val="24"/>
      <w:szCs w:val="24"/>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y.wa.gov/programs/swfa/pbt/lis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ngo.org/resources.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ealthierhospitals.org/hhi-challenges/safer-chemicals" TargetMode="External"/><Relationship Id="rId4" Type="http://schemas.openxmlformats.org/officeDocument/2006/relationships/settings" Target="settings.xml"/><Relationship Id="rId9" Type="http://schemas.openxmlformats.org/officeDocument/2006/relationships/hyperlink" Target="mailto:gsc@practicegreenhealth.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ordic-ecolabel.org/criteria/product-groups/" TargetMode="External"/><Relationship Id="rId2" Type="http://schemas.openxmlformats.org/officeDocument/2006/relationships/hyperlink" Target="http://east-westmedical.net/technology.html" TargetMode="External"/><Relationship Id="rId1" Type="http://schemas.openxmlformats.org/officeDocument/2006/relationships/hyperlink" Target="http://www.healthline.com/galecontent/nutrition-through-an-intravenous-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C814F-A151-4CEE-8A1D-C5855698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Shank</dc:creator>
  <cp:lastModifiedBy>Eckl</cp:lastModifiedBy>
  <cp:revision>3</cp:revision>
  <cp:lastPrinted>2012-09-19T15:33:00Z</cp:lastPrinted>
  <dcterms:created xsi:type="dcterms:W3CDTF">2012-09-19T15:37:00Z</dcterms:created>
  <dcterms:modified xsi:type="dcterms:W3CDTF">2012-09-19T15:44:00Z</dcterms:modified>
</cp:coreProperties>
</file>