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6062" w:rsidRDefault="00DC6062" w:rsidP="00454D72">
      <w:pPr>
        <w:tabs>
          <w:tab w:val="left" w:pos="5356"/>
          <w:tab w:val="left" w:pos="6370"/>
        </w:tabs>
        <w:rPr>
          <w:rFonts w:ascii="Calibri" w:hAnsi="Calibri"/>
          <w:b/>
          <w:color w:val="000000"/>
          <w:sz w:val="24"/>
          <w:szCs w:val="24"/>
        </w:rPr>
      </w:pPr>
    </w:p>
    <w:p w:rsidR="00DC6062" w:rsidRDefault="00DC6062" w:rsidP="00454D72">
      <w:pPr>
        <w:tabs>
          <w:tab w:val="left" w:pos="5356"/>
          <w:tab w:val="left" w:pos="6370"/>
        </w:tabs>
        <w:rPr>
          <w:rFonts w:ascii="Calibri" w:hAnsi="Calibri"/>
          <w:b/>
          <w:color w:val="000000"/>
          <w:sz w:val="24"/>
          <w:szCs w:val="24"/>
        </w:rPr>
      </w:pPr>
    </w:p>
    <w:p w:rsidR="00DC6062" w:rsidRDefault="00DC6062" w:rsidP="00454D72">
      <w:pPr>
        <w:tabs>
          <w:tab w:val="left" w:pos="5356"/>
          <w:tab w:val="left" w:pos="6370"/>
        </w:tabs>
        <w:rPr>
          <w:rFonts w:ascii="Calibri" w:hAnsi="Calibri"/>
          <w:b/>
          <w:color w:val="000000"/>
          <w:sz w:val="24"/>
          <w:szCs w:val="24"/>
        </w:rPr>
      </w:pPr>
    </w:p>
    <w:p w:rsidR="00DC6062" w:rsidRDefault="00DC6062" w:rsidP="00454D72">
      <w:pPr>
        <w:tabs>
          <w:tab w:val="left" w:pos="5356"/>
          <w:tab w:val="left" w:pos="6370"/>
        </w:tabs>
        <w:rPr>
          <w:rFonts w:ascii="Calibri" w:hAnsi="Calibri"/>
          <w:b/>
          <w:color w:val="000000"/>
          <w:sz w:val="24"/>
          <w:szCs w:val="24"/>
        </w:rPr>
      </w:pPr>
    </w:p>
    <w:p w:rsidR="005A7794" w:rsidRPr="005B3E7F" w:rsidRDefault="005A7794" w:rsidP="005A7794">
      <w:pPr>
        <w:tabs>
          <w:tab w:val="left" w:pos="4680"/>
          <w:tab w:val="left" w:pos="4841"/>
        </w:tabs>
        <w:ind w:left="5040" w:hanging="5040"/>
        <w:rPr>
          <w:rFonts w:ascii="Calibri" w:hAnsi="Calibri" w:cs="Calibri"/>
          <w:sz w:val="18"/>
          <w:szCs w:val="18"/>
        </w:rPr>
      </w:pPr>
    </w:p>
    <w:p w:rsidR="00DF5563" w:rsidRPr="00095C97" w:rsidRDefault="00DF5563" w:rsidP="00454D72">
      <w:pPr>
        <w:tabs>
          <w:tab w:val="left" w:pos="5356"/>
          <w:tab w:val="left" w:pos="6370"/>
        </w:tabs>
        <w:rPr>
          <w:rFonts w:ascii="Calibri" w:hAnsi="Calibri" w:cs="Arial"/>
        </w:rPr>
      </w:pPr>
    </w:p>
    <w:p w:rsidR="006C1517" w:rsidRPr="006C1517" w:rsidRDefault="006C1517" w:rsidP="0072591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</w:pPr>
      <w:r w:rsidRPr="006C1517"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  <w:t>Sample Newsletter Article</w:t>
      </w:r>
    </w:p>
    <w:p w:rsidR="006C1517" w:rsidRDefault="006C1517" w:rsidP="0072591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</w:pPr>
    </w:p>
    <w:p w:rsidR="00435D1E" w:rsidRDefault="006C1517" w:rsidP="0072591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  <w:t>&lt;</w:t>
      </w:r>
      <w:r w:rsidR="00435D1E" w:rsidRPr="00F52A75"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  <w:t>Hospital Name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  <w:shd w:val="clear" w:color="auto" w:fill="FFFF99"/>
        </w:rPr>
        <w:t>&gt;</w:t>
      </w:r>
      <w:r w:rsidR="00435D1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S</w:t>
      </w:r>
      <w:r w:rsidR="00435D1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ets 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S</w:t>
      </w:r>
      <w:r w:rsidR="00435D1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ights on 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Greener O</w:t>
      </w:r>
      <w:r w:rsidR="00435D1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perating </w:t>
      </w:r>
      <w:r>
        <w:rPr>
          <w:rFonts w:asciiTheme="minorHAnsi" w:hAnsiTheme="minorHAnsi" w:cstheme="minorHAnsi"/>
          <w:b/>
          <w:bCs/>
          <w:kern w:val="36"/>
          <w:sz w:val="28"/>
          <w:szCs w:val="28"/>
        </w:rPr>
        <w:t>R</w:t>
      </w:r>
      <w:r w:rsidR="00435D1E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ooms </w:t>
      </w:r>
    </w:p>
    <w:p w:rsidR="00725911" w:rsidRPr="00725911" w:rsidRDefault="00725911" w:rsidP="00725911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</w:p>
    <w:p w:rsidR="00DD0113" w:rsidRDefault="00435D1E" w:rsidP="00F44FB4">
      <w:pPr>
        <w:rPr>
          <w:rFonts w:ascii="Calibri" w:hAnsi="Calibri" w:cs="Calibri"/>
          <w:color w:val="000000"/>
        </w:rPr>
      </w:pPr>
      <w:r w:rsidRPr="00435D1E">
        <w:rPr>
          <w:rFonts w:ascii="Calibri" w:hAnsi="Calibri" w:cs="Calibri"/>
          <w:color w:val="000000"/>
        </w:rPr>
        <w:t>Operating rooms</w:t>
      </w:r>
      <w:r w:rsidR="006C1517">
        <w:rPr>
          <w:rFonts w:ascii="Calibri" w:hAnsi="Calibri" w:cs="Calibri"/>
          <w:color w:val="000000"/>
        </w:rPr>
        <w:t xml:space="preserve"> (ORs)</w:t>
      </w:r>
      <w:r w:rsidRPr="00435D1E">
        <w:rPr>
          <w:rFonts w:ascii="Calibri" w:hAnsi="Calibri" w:cs="Calibri"/>
          <w:color w:val="000000"/>
        </w:rPr>
        <w:t xml:space="preserve"> are among the most important facilities in a hospital. </w:t>
      </w:r>
      <w:r>
        <w:rPr>
          <w:rFonts w:ascii="Calibri" w:hAnsi="Calibri" w:cs="Calibri"/>
          <w:color w:val="000000"/>
        </w:rPr>
        <w:t xml:space="preserve">Operating them efficiently can be a complex process, requiring </w:t>
      </w:r>
      <w:r w:rsidR="00DD0113">
        <w:rPr>
          <w:rFonts w:ascii="Calibri" w:hAnsi="Calibri" w:cs="Calibri"/>
          <w:color w:val="000000"/>
        </w:rPr>
        <w:t xml:space="preserve">precise </w:t>
      </w:r>
      <w:r>
        <w:rPr>
          <w:rFonts w:ascii="Calibri" w:hAnsi="Calibri" w:cs="Calibri"/>
          <w:color w:val="000000"/>
        </w:rPr>
        <w:t>scheduling of procedures</w:t>
      </w:r>
      <w:r w:rsidR="00DD0113">
        <w:rPr>
          <w:rFonts w:ascii="Calibri" w:hAnsi="Calibri" w:cs="Calibri"/>
          <w:color w:val="000000"/>
        </w:rPr>
        <w:t xml:space="preserve"> and staff, ordering and tracking necessary supplies and consistently maintaining patient and worker safety.</w:t>
      </w:r>
    </w:p>
    <w:p w:rsidR="00DD0113" w:rsidRDefault="00DD0113" w:rsidP="00F44FB4">
      <w:pPr>
        <w:rPr>
          <w:rFonts w:ascii="Calibri" w:hAnsi="Calibri" w:cs="Calibri"/>
          <w:color w:val="000000"/>
        </w:rPr>
      </w:pPr>
    </w:p>
    <w:p w:rsidR="00754457" w:rsidRPr="006D1CC1" w:rsidRDefault="00773AD0" w:rsidP="00F5382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99"/>
        </w:rPr>
        <w:t>&lt;</w:t>
      </w:r>
      <w:r w:rsidR="00DD0113" w:rsidRPr="006D1CC1">
        <w:rPr>
          <w:rFonts w:ascii="Calibri" w:hAnsi="Calibri" w:cs="Calibri"/>
          <w:color w:val="000000"/>
          <w:shd w:val="clear" w:color="auto" w:fill="FFFF99"/>
        </w:rPr>
        <w:t>Hospital Name</w:t>
      </w:r>
      <w:r>
        <w:rPr>
          <w:rFonts w:ascii="Calibri" w:hAnsi="Calibri" w:cs="Calibri"/>
          <w:color w:val="000000"/>
          <w:shd w:val="clear" w:color="auto" w:fill="FFFF99"/>
        </w:rPr>
        <w:t>&gt;</w:t>
      </w:r>
      <w:r w:rsidR="00DD0113">
        <w:rPr>
          <w:rFonts w:ascii="Calibri" w:hAnsi="Calibri" w:cs="Calibri"/>
          <w:color w:val="000000"/>
        </w:rPr>
        <w:t xml:space="preserve"> is taking </w:t>
      </w:r>
      <w:r w:rsidR="006D1CC1">
        <w:rPr>
          <w:rFonts w:ascii="Calibri" w:hAnsi="Calibri" w:cs="Calibri"/>
          <w:color w:val="000000"/>
        </w:rPr>
        <w:t xml:space="preserve">the next step </w:t>
      </w:r>
      <w:r>
        <w:rPr>
          <w:rFonts w:ascii="Calibri" w:hAnsi="Calibri" w:cs="Calibri"/>
          <w:color w:val="000000"/>
        </w:rPr>
        <w:t xml:space="preserve">toward </w:t>
      </w:r>
      <w:r w:rsidR="006D1CC1">
        <w:rPr>
          <w:rFonts w:ascii="Calibri" w:hAnsi="Calibri" w:cs="Calibri"/>
          <w:color w:val="000000"/>
        </w:rPr>
        <w:t xml:space="preserve">a well-run, efficient operating room by joining the </w:t>
      </w:r>
      <w:r w:rsidR="008C3240" w:rsidRPr="00754457">
        <w:rPr>
          <w:rFonts w:ascii="Calibri" w:hAnsi="Calibri" w:cs="Calibri"/>
          <w:color w:val="000000"/>
        </w:rPr>
        <w:t xml:space="preserve">Greening the </w:t>
      </w:r>
      <w:r w:rsidR="00754457" w:rsidRPr="00754457">
        <w:rPr>
          <w:rFonts w:ascii="Calibri" w:hAnsi="Calibri" w:cs="Calibri"/>
          <w:color w:val="000000"/>
        </w:rPr>
        <w:t xml:space="preserve">OR </w:t>
      </w:r>
      <w:r>
        <w:rPr>
          <w:rFonts w:ascii="Calibri" w:hAnsi="Calibri" w:cs="Calibri"/>
          <w:color w:val="000000"/>
        </w:rPr>
        <w:t>I</w:t>
      </w:r>
      <w:r w:rsidR="008C3240" w:rsidRPr="00754457">
        <w:rPr>
          <w:rFonts w:ascii="Calibri" w:hAnsi="Calibri" w:cs="Calibri"/>
          <w:color w:val="000000"/>
        </w:rPr>
        <w:t xml:space="preserve">nitiative, a </w:t>
      </w:r>
      <w:r w:rsidR="00725911" w:rsidRPr="00754457">
        <w:rPr>
          <w:rFonts w:ascii="Calibri" w:hAnsi="Calibri" w:cstheme="minorHAnsi"/>
        </w:rPr>
        <w:t xml:space="preserve">Practice Greenhealth </w:t>
      </w:r>
      <w:r w:rsidR="008C3240" w:rsidRPr="00754457">
        <w:rPr>
          <w:rFonts w:ascii="Calibri" w:hAnsi="Calibri" w:cstheme="minorHAnsi"/>
        </w:rPr>
        <w:t xml:space="preserve">program that helps </w:t>
      </w:r>
      <w:r w:rsidR="00F44FB4" w:rsidRPr="00754457">
        <w:rPr>
          <w:rFonts w:ascii="Calibri" w:hAnsi="Calibri" w:cstheme="minorHAnsi"/>
        </w:rPr>
        <w:t>hospitals</w:t>
      </w:r>
      <w:r>
        <w:rPr>
          <w:rFonts w:ascii="Calibri" w:hAnsi="Calibri" w:cstheme="minorHAnsi"/>
        </w:rPr>
        <w:t xml:space="preserve"> and health care facilities </w:t>
      </w:r>
      <w:r w:rsidR="00F44FB4" w:rsidRPr="00754457">
        <w:rPr>
          <w:rFonts w:ascii="Calibri" w:hAnsi="Calibri" w:cs="TTE20E2F90t00"/>
        </w:rPr>
        <w:t xml:space="preserve">run more efficient, environmentally-friendly operating rooms. </w:t>
      </w:r>
      <w:r w:rsidR="00F53824">
        <w:rPr>
          <w:rFonts w:ascii="Calibri" w:hAnsi="Calibri" w:cs="TTE20E2F90t00"/>
        </w:rPr>
        <w:t>Practice Greenhealth</w:t>
      </w:r>
      <w:r w:rsidR="006D1CC1">
        <w:rPr>
          <w:rFonts w:ascii="Calibri" w:hAnsi="Calibri" w:cs="TTE20E2F90t00"/>
        </w:rPr>
        <w:t>, the nation’s leading membership organization for sustainable hospitals,</w:t>
      </w:r>
      <w:r w:rsidR="00F53824">
        <w:rPr>
          <w:rFonts w:ascii="Calibri" w:hAnsi="Calibri" w:cs="TTE20E2F90t00"/>
        </w:rPr>
        <w:t xml:space="preserve"> </w:t>
      </w:r>
      <w:r w:rsidR="00F53824">
        <w:rPr>
          <w:rFonts w:ascii="Calibri" w:hAnsi="Calibri"/>
          <w:bCs/>
          <w:szCs w:val="32"/>
        </w:rPr>
        <w:t xml:space="preserve">began the </w:t>
      </w:r>
      <w:r>
        <w:rPr>
          <w:rFonts w:ascii="Calibri" w:hAnsi="Calibri"/>
          <w:bCs/>
          <w:szCs w:val="32"/>
        </w:rPr>
        <w:t>Greening the OR I</w:t>
      </w:r>
      <w:r w:rsidR="00F53824">
        <w:rPr>
          <w:rFonts w:ascii="Calibri" w:hAnsi="Calibri"/>
          <w:bCs/>
          <w:szCs w:val="32"/>
        </w:rPr>
        <w:t xml:space="preserve">nitiative to </w:t>
      </w:r>
      <w:r w:rsidR="00F53824">
        <w:rPr>
          <w:rFonts w:ascii="Calibri" w:hAnsi="Calibri" w:cs="TTE20E2F90t00"/>
        </w:rPr>
        <w:t xml:space="preserve">help hospitals </w:t>
      </w:r>
      <w:r w:rsidR="00F44FB4" w:rsidRPr="00754457">
        <w:rPr>
          <w:rFonts w:ascii="Calibri" w:hAnsi="Calibri" w:cs="TTE20E2F90t00"/>
        </w:rPr>
        <w:t>reduce environmental impact</w:t>
      </w:r>
      <w:r w:rsidR="006D1CC1">
        <w:rPr>
          <w:rFonts w:ascii="Calibri" w:hAnsi="Calibri" w:cs="TTE20E2F90t00"/>
        </w:rPr>
        <w:t xml:space="preserve"> and</w:t>
      </w:r>
      <w:r w:rsidR="00F44FB4" w:rsidRPr="00754457">
        <w:rPr>
          <w:rFonts w:ascii="Calibri" w:hAnsi="Calibri" w:cs="TTE20E2F90t00"/>
        </w:rPr>
        <w:t xml:space="preserve"> costs and improve worker and patient safety</w:t>
      </w:r>
      <w:r w:rsidR="00754457" w:rsidRPr="00754457">
        <w:rPr>
          <w:rFonts w:ascii="Calibri" w:hAnsi="Calibri" w:cs="TTE20E2F90t00"/>
        </w:rPr>
        <w:t xml:space="preserve">. </w:t>
      </w:r>
      <w:r>
        <w:rPr>
          <w:rFonts w:ascii="Calibri" w:hAnsi="Calibri" w:cs="TTE20E2F90t00"/>
        </w:rPr>
        <w:t>&lt;</w:t>
      </w:r>
      <w:r w:rsidR="00F53824" w:rsidRPr="00F53824">
        <w:rPr>
          <w:rFonts w:ascii="Calibri" w:hAnsi="Calibri" w:cs="TTE20E2F90t00"/>
          <w:shd w:val="clear" w:color="auto" w:fill="FFFF99"/>
        </w:rPr>
        <w:t>Hospital Name</w:t>
      </w:r>
      <w:r>
        <w:rPr>
          <w:rFonts w:ascii="Calibri" w:hAnsi="Calibri" w:cs="TTE20E2F90t00"/>
          <w:shd w:val="clear" w:color="auto" w:fill="FFFF99"/>
        </w:rPr>
        <w:t>&gt;</w:t>
      </w:r>
      <w:r w:rsidR="00F53824">
        <w:rPr>
          <w:rFonts w:ascii="Calibri" w:hAnsi="Calibri" w:cs="TTE20E2F90t00"/>
        </w:rPr>
        <w:t xml:space="preserve"> </w:t>
      </w:r>
      <w:r w:rsidR="006D1CC1">
        <w:rPr>
          <w:rFonts w:ascii="Calibri" w:hAnsi="Calibri" w:cs="TTE20E2F90t00"/>
        </w:rPr>
        <w:t xml:space="preserve">joins nearly 200 hospitals nationwide </w:t>
      </w:r>
      <w:r w:rsidR="002E57B3">
        <w:rPr>
          <w:rFonts w:ascii="Calibri" w:hAnsi="Calibri" w:cs="TTE20E2F90t00"/>
        </w:rPr>
        <w:t xml:space="preserve">that </w:t>
      </w:r>
      <w:r w:rsidR="006D1CC1">
        <w:rPr>
          <w:rFonts w:ascii="Calibri" w:hAnsi="Calibri" w:cs="TTE20E2F90t00"/>
        </w:rPr>
        <w:t>have committed to greening their operating rooms.</w:t>
      </w:r>
    </w:p>
    <w:p w:rsidR="00754457" w:rsidRDefault="00754457" w:rsidP="00F44FB4">
      <w:pPr>
        <w:rPr>
          <w:rFonts w:ascii="Calibri" w:hAnsi="Calibri" w:cs="TTE20E2F90t00"/>
        </w:rPr>
      </w:pPr>
    </w:p>
    <w:p w:rsidR="00F44FB4" w:rsidRPr="00F44FB4" w:rsidRDefault="00F52A75" w:rsidP="00F44FB4">
      <w:pPr>
        <w:rPr>
          <w:rFonts w:asciiTheme="minorHAnsi" w:hAnsiTheme="minorHAnsi" w:cs="Arial"/>
        </w:rPr>
      </w:pPr>
      <w:r>
        <w:rPr>
          <w:rFonts w:ascii="Calibri" w:hAnsi="Calibri" w:cs="TTE20E2F90t00"/>
        </w:rPr>
        <w:t xml:space="preserve">The </w:t>
      </w:r>
      <w:r w:rsidR="00773AD0">
        <w:rPr>
          <w:rFonts w:ascii="Calibri" w:hAnsi="Calibri" w:cs="TTE20E2F90t00"/>
        </w:rPr>
        <w:t>I</w:t>
      </w:r>
      <w:r>
        <w:rPr>
          <w:rFonts w:ascii="Calibri" w:hAnsi="Calibri" w:cs="TTE20E2F90t00"/>
        </w:rPr>
        <w:t xml:space="preserve">nitiative will help </w:t>
      </w:r>
      <w:r w:rsidR="00773AD0">
        <w:rPr>
          <w:rFonts w:ascii="Calibri" w:hAnsi="Calibri" w:cs="TTE20E2F90t00"/>
        </w:rPr>
        <w:t>&lt;</w:t>
      </w:r>
      <w:r>
        <w:rPr>
          <w:rFonts w:ascii="Calibri" w:hAnsi="Calibri" w:cs="TTE20E2F90t00"/>
        </w:rPr>
        <w:t>Hospital Name</w:t>
      </w:r>
      <w:r w:rsidR="00773AD0">
        <w:rPr>
          <w:rFonts w:ascii="Calibri" w:hAnsi="Calibri" w:cs="TTE20E2F90t00"/>
        </w:rPr>
        <w:t>&gt;</w:t>
      </w:r>
      <w:r>
        <w:rPr>
          <w:rFonts w:ascii="Calibri" w:hAnsi="Calibri" w:cs="TTE20E2F90t00"/>
        </w:rPr>
        <w:t xml:space="preserve"> save energy and costs, as </w:t>
      </w:r>
      <w:r w:rsidR="006D1CC1">
        <w:rPr>
          <w:rFonts w:asciiTheme="minorHAnsi" w:hAnsiTheme="minorHAnsi" w:cs="Arial"/>
        </w:rPr>
        <w:t>o</w:t>
      </w:r>
      <w:r w:rsidR="00F44FB4" w:rsidRPr="00F44FB4">
        <w:rPr>
          <w:rFonts w:asciiTheme="minorHAnsi" w:hAnsiTheme="minorHAnsi" w:cs="Arial"/>
        </w:rPr>
        <w:t>perating room</w:t>
      </w:r>
      <w:r w:rsidR="00754457">
        <w:rPr>
          <w:rFonts w:asciiTheme="minorHAnsi" w:hAnsiTheme="minorHAnsi" w:cs="Arial"/>
        </w:rPr>
        <w:t xml:space="preserve">s </w:t>
      </w:r>
      <w:r>
        <w:rPr>
          <w:rFonts w:asciiTheme="minorHAnsi" w:hAnsiTheme="minorHAnsi" w:cs="Arial"/>
        </w:rPr>
        <w:t xml:space="preserve">use a large portion of a hospital’s energy and </w:t>
      </w:r>
      <w:r w:rsidR="006D1CC1">
        <w:rPr>
          <w:rFonts w:asciiTheme="minorHAnsi" w:hAnsiTheme="minorHAnsi" w:cs="Arial"/>
        </w:rPr>
        <w:t>are</w:t>
      </w:r>
      <w:r w:rsidR="00F44FB4" w:rsidRPr="00F44FB4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major consumer of resources. In fact, operating room</w:t>
      </w:r>
      <w:r w:rsidR="00773AD0">
        <w:rPr>
          <w:rFonts w:asciiTheme="minorHAnsi" w:hAnsiTheme="minorHAnsi" w:cs="Arial"/>
        </w:rPr>
        <w:t xml:space="preserve"> supply </w:t>
      </w:r>
      <w:proofErr w:type="gramStart"/>
      <w:r w:rsidR="00773AD0">
        <w:rPr>
          <w:rFonts w:asciiTheme="minorHAnsi" w:hAnsiTheme="minorHAnsi" w:cs="Arial"/>
        </w:rPr>
        <w:t>cost</w:t>
      </w:r>
      <w:r>
        <w:rPr>
          <w:rFonts w:asciiTheme="minorHAnsi" w:hAnsiTheme="minorHAnsi" w:cs="Arial"/>
        </w:rPr>
        <w:t>s  can</w:t>
      </w:r>
      <w:proofErr w:type="gramEnd"/>
      <w:r>
        <w:rPr>
          <w:rFonts w:asciiTheme="minorHAnsi" w:hAnsiTheme="minorHAnsi" w:cs="Arial"/>
        </w:rPr>
        <w:t xml:space="preserve"> </w:t>
      </w:r>
      <w:r w:rsidR="00773AD0">
        <w:rPr>
          <w:rFonts w:asciiTheme="minorHAnsi" w:hAnsiTheme="minorHAnsi" w:cs="Arial"/>
        </w:rPr>
        <w:t xml:space="preserve">amount to </w:t>
      </w:r>
      <w:r w:rsidR="00F44FB4" w:rsidRPr="00F44FB4">
        <w:rPr>
          <w:rFonts w:asciiTheme="minorHAnsi" w:hAnsiTheme="minorHAnsi" w:cs="Arial"/>
        </w:rPr>
        <w:t xml:space="preserve"> as much as 56 percent of </w:t>
      </w:r>
      <w:r w:rsidR="00773AD0">
        <w:rPr>
          <w:rFonts w:asciiTheme="minorHAnsi" w:hAnsiTheme="minorHAnsi" w:cs="Arial"/>
        </w:rPr>
        <w:t>the total operating room</w:t>
      </w:r>
      <w:r w:rsidR="00F44FB4" w:rsidRPr="00F44FB4">
        <w:rPr>
          <w:rFonts w:asciiTheme="minorHAnsi" w:hAnsiTheme="minorHAnsi" w:cs="Arial"/>
        </w:rPr>
        <w:t xml:space="preserve"> budget. </w:t>
      </w:r>
      <w:r w:rsidR="00F44FB4" w:rsidRPr="00F44FB4">
        <w:rPr>
          <w:rFonts w:asciiTheme="minorHAnsi" w:hAnsiTheme="minorHAnsi" w:cs="TTE20E2F90t00"/>
        </w:rPr>
        <w:t xml:space="preserve">In addition, </w:t>
      </w:r>
      <w:r>
        <w:rPr>
          <w:rFonts w:asciiTheme="minorHAnsi" w:hAnsiTheme="minorHAnsi" w:cs="TTE20E2F90t00"/>
        </w:rPr>
        <w:t>they</w:t>
      </w:r>
      <w:r w:rsidR="00F44FB4" w:rsidRPr="00F44FB4">
        <w:rPr>
          <w:rFonts w:asciiTheme="minorHAnsi" w:hAnsiTheme="minorHAnsi" w:cs="TTE20E2F90t00"/>
        </w:rPr>
        <w:t xml:space="preserve"> produce a disproportional amount of waste—</w:t>
      </w:r>
      <w:r>
        <w:rPr>
          <w:rFonts w:asciiTheme="minorHAnsi" w:hAnsiTheme="minorHAnsi" w:cs="TTE20E2F90t00"/>
        </w:rPr>
        <w:t xml:space="preserve">as much as </w:t>
      </w:r>
      <w:r w:rsidR="00F44FB4" w:rsidRPr="00F44FB4">
        <w:rPr>
          <w:rFonts w:asciiTheme="minorHAnsi" w:hAnsiTheme="minorHAnsi" w:cs="TTE20E2F90t00"/>
        </w:rPr>
        <w:t xml:space="preserve">20 </w:t>
      </w:r>
      <w:r>
        <w:rPr>
          <w:rFonts w:asciiTheme="minorHAnsi" w:hAnsiTheme="minorHAnsi" w:cs="TTE20E2F90t00"/>
        </w:rPr>
        <w:t>or</w:t>
      </w:r>
      <w:r w:rsidR="00F44FB4" w:rsidRPr="00F44FB4">
        <w:rPr>
          <w:rFonts w:asciiTheme="minorHAnsi" w:hAnsiTheme="minorHAnsi" w:cs="TTE20E2F90t00"/>
        </w:rPr>
        <w:t xml:space="preserve"> 30 percent of a hospital’s total waste volume. </w:t>
      </w:r>
    </w:p>
    <w:p w:rsidR="00F44FB4" w:rsidRPr="00F44FB4" w:rsidRDefault="00F44FB4" w:rsidP="00F44FB4">
      <w:pPr>
        <w:rPr>
          <w:rFonts w:asciiTheme="minorHAnsi" w:hAnsiTheme="minorHAnsi" w:cs="TTE20E2F90t00"/>
        </w:rPr>
      </w:pPr>
    </w:p>
    <w:p w:rsidR="00F44FB4" w:rsidRPr="00F44FB4" w:rsidRDefault="00773AD0" w:rsidP="00F44FB4">
      <w:pPr>
        <w:rPr>
          <w:rFonts w:asciiTheme="minorHAnsi" w:hAnsiTheme="minorHAnsi" w:cs="TTE20E2F90t00"/>
        </w:rPr>
      </w:pPr>
      <w:r>
        <w:rPr>
          <w:rFonts w:asciiTheme="minorHAnsi" w:hAnsiTheme="minorHAnsi" w:cs="TTE20E2F90t00"/>
        </w:rPr>
        <w:t>Sometimes</w:t>
      </w:r>
      <w:r w:rsidR="00F44FB4" w:rsidRPr="00F44FB4">
        <w:rPr>
          <w:rFonts w:asciiTheme="minorHAnsi" w:hAnsiTheme="minorHAnsi" w:cs="TTE20E2F90t00"/>
        </w:rPr>
        <w:t xml:space="preserve"> </w:t>
      </w:r>
      <w:r w:rsidR="006D1CC1">
        <w:rPr>
          <w:rFonts w:asciiTheme="minorHAnsi" w:hAnsiTheme="minorHAnsi" w:cs="TTE20E2F90t00"/>
        </w:rPr>
        <w:t>this</w:t>
      </w:r>
      <w:r w:rsidR="00F44FB4" w:rsidRPr="00F44FB4">
        <w:rPr>
          <w:rFonts w:asciiTheme="minorHAnsi" w:hAnsiTheme="minorHAnsi" w:cs="TTE20E2F90t00"/>
        </w:rPr>
        <w:t xml:space="preserve"> waste is disposed of as </w:t>
      </w:r>
      <w:r w:rsidR="006D1CC1">
        <w:rPr>
          <w:rFonts w:asciiTheme="minorHAnsi" w:hAnsiTheme="minorHAnsi" w:cs="TTE20E2F90t00"/>
        </w:rPr>
        <w:t>“</w:t>
      </w:r>
      <w:r w:rsidR="00F44FB4" w:rsidRPr="00F44FB4">
        <w:rPr>
          <w:rFonts w:asciiTheme="minorHAnsi" w:hAnsiTheme="minorHAnsi" w:cs="TTE20E2F90t00"/>
        </w:rPr>
        <w:t>regulated medical waste,</w:t>
      </w:r>
      <w:r w:rsidR="006D1CC1">
        <w:rPr>
          <w:rFonts w:asciiTheme="minorHAnsi" w:hAnsiTheme="minorHAnsi" w:cs="TTE20E2F90t00"/>
        </w:rPr>
        <w:t>”</w:t>
      </w:r>
      <w:r w:rsidR="00F44FB4" w:rsidRPr="00F44FB4">
        <w:rPr>
          <w:rFonts w:asciiTheme="minorHAnsi" w:hAnsiTheme="minorHAnsi" w:cs="TTE20E2F90t00"/>
        </w:rPr>
        <w:t xml:space="preserve"> which </w:t>
      </w:r>
      <w:r w:rsidR="00F52A75">
        <w:rPr>
          <w:rFonts w:asciiTheme="minorHAnsi" w:hAnsiTheme="minorHAnsi" w:cs="TTE20E2F90t00"/>
        </w:rPr>
        <w:t xml:space="preserve">is very expensive to dispose of—costing </w:t>
      </w:r>
      <w:r w:rsidR="00F44FB4" w:rsidRPr="00F44FB4">
        <w:rPr>
          <w:rFonts w:asciiTheme="minorHAnsi" w:hAnsiTheme="minorHAnsi" w:cs="TTE20E2F90t00"/>
        </w:rPr>
        <w:t xml:space="preserve">between </w:t>
      </w:r>
      <w:r w:rsidR="00F44FB4" w:rsidRPr="00F52A75">
        <w:rPr>
          <w:rFonts w:asciiTheme="minorHAnsi" w:hAnsiTheme="minorHAnsi" w:cs="TTE20E2F90t00"/>
          <w:i/>
        </w:rPr>
        <w:t>10 and 15 times</w:t>
      </w:r>
      <w:r w:rsidR="00F44FB4" w:rsidRPr="00F44FB4">
        <w:rPr>
          <w:rFonts w:asciiTheme="minorHAnsi" w:hAnsiTheme="minorHAnsi" w:cs="TTE20E2F90t00"/>
        </w:rPr>
        <w:t xml:space="preserve"> more in than regular waste. In addition, most operating room supplies are thrown out after just one use or even after being opened but not used, even though re-use </w:t>
      </w:r>
      <w:r w:rsidR="00F52A75">
        <w:rPr>
          <w:rFonts w:asciiTheme="minorHAnsi" w:hAnsiTheme="minorHAnsi" w:cs="TTE20E2F90t00"/>
        </w:rPr>
        <w:t>is possible</w:t>
      </w:r>
      <w:r w:rsidR="00F44FB4" w:rsidRPr="00F44FB4">
        <w:rPr>
          <w:rFonts w:asciiTheme="minorHAnsi" w:hAnsiTheme="minorHAnsi" w:cs="TTE20E2F90t00"/>
        </w:rPr>
        <w:t xml:space="preserve">. </w:t>
      </w:r>
      <w:r w:rsidR="00A4795B">
        <w:rPr>
          <w:rFonts w:asciiTheme="minorHAnsi" w:hAnsiTheme="minorHAnsi" w:cs="TTE20E2F90t00"/>
        </w:rPr>
        <w:t xml:space="preserve">The Greening the OR Initiative will help </w:t>
      </w:r>
      <w:r w:rsidR="00125DBE" w:rsidRPr="00125DBE">
        <w:rPr>
          <w:rFonts w:asciiTheme="minorHAnsi" w:hAnsiTheme="minorHAnsi" w:cs="TTE20E2F90t00"/>
          <w:highlight w:val="yellow"/>
        </w:rPr>
        <w:t>&lt;</w:t>
      </w:r>
      <w:r w:rsidR="00125DBE" w:rsidRPr="00125DBE">
        <w:rPr>
          <w:rFonts w:asciiTheme="minorHAnsi" w:hAnsiTheme="minorHAnsi" w:cs="TTE20E2F90t00"/>
          <w:highlight w:val="yellow"/>
        </w:rPr>
        <w:t>Hospital Name</w:t>
      </w:r>
      <w:r w:rsidR="00125DBE" w:rsidRPr="00125DBE">
        <w:rPr>
          <w:rFonts w:asciiTheme="minorHAnsi" w:hAnsiTheme="minorHAnsi" w:cs="TTE20E2F90t00"/>
          <w:highlight w:val="yellow"/>
        </w:rPr>
        <w:t>&gt;</w:t>
      </w:r>
      <w:r w:rsidR="006D1CC1">
        <w:rPr>
          <w:rFonts w:asciiTheme="minorHAnsi" w:hAnsiTheme="minorHAnsi" w:cs="TTE20E2F90t00"/>
        </w:rPr>
        <w:t xml:space="preserve"> reduce waste and save resources by </w:t>
      </w:r>
      <w:r w:rsidR="006D1CC1">
        <w:rPr>
          <w:rFonts w:ascii="Calibri" w:hAnsi="Calibri" w:cs="TTE20E2F90t00"/>
        </w:rPr>
        <w:t>(</w:t>
      </w:r>
      <w:r w:rsidR="00A4795B">
        <w:rPr>
          <w:rFonts w:ascii="Calibri" w:hAnsi="Calibri" w:cs="TTE20E2F90t00"/>
          <w:shd w:val="clear" w:color="auto" w:fill="FFFF99"/>
        </w:rPr>
        <w:t>Add details about specific hospital Greening the OR practices here.</w:t>
      </w:r>
      <w:r w:rsidR="006D1CC1">
        <w:rPr>
          <w:rFonts w:ascii="Calibri" w:hAnsi="Calibri" w:cs="TTE20E2F90t00"/>
          <w:shd w:val="clear" w:color="auto" w:fill="FFFF99"/>
        </w:rPr>
        <w:t>)</w:t>
      </w:r>
    </w:p>
    <w:p w:rsidR="00F44FB4" w:rsidRDefault="00F44FB4" w:rsidP="00725911">
      <w:pPr>
        <w:rPr>
          <w:rFonts w:asciiTheme="minorHAnsi" w:hAnsiTheme="minorHAnsi" w:cstheme="minorHAnsi"/>
        </w:rPr>
      </w:pPr>
    </w:p>
    <w:p w:rsidR="00DC6062" w:rsidRPr="00172DA4" w:rsidRDefault="006D1CC1" w:rsidP="002E57B3">
      <w:pPr>
        <w:shd w:val="clear" w:color="auto" w:fill="FFFF99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</w:rPr>
        <w:t xml:space="preserve">These efforts are a part of </w:t>
      </w:r>
      <w:r w:rsidR="00A4795B">
        <w:rPr>
          <w:rFonts w:asciiTheme="minorHAnsi" w:hAnsiTheme="minorHAnsi" w:cstheme="minorHAnsi"/>
        </w:rPr>
        <w:t>&lt;</w:t>
      </w:r>
      <w:r>
        <w:rPr>
          <w:rFonts w:asciiTheme="minorHAnsi" w:hAnsiTheme="minorHAnsi" w:cstheme="minorHAnsi"/>
        </w:rPr>
        <w:t>Hospital Name’s</w:t>
      </w:r>
      <w:r w:rsidR="00A4795B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 </w:t>
      </w:r>
      <w:r w:rsidR="002E57B3">
        <w:rPr>
          <w:rFonts w:asciiTheme="minorHAnsi" w:hAnsiTheme="minorHAnsi" w:cstheme="minorHAnsi"/>
        </w:rPr>
        <w:t>overall sustainability efforts, which include (</w:t>
      </w:r>
      <w:r w:rsidR="00A4795B">
        <w:rPr>
          <w:rFonts w:asciiTheme="minorHAnsi" w:hAnsiTheme="minorHAnsi" w:cstheme="minorHAnsi"/>
        </w:rPr>
        <w:t xml:space="preserve">Add details </w:t>
      </w:r>
      <w:r w:rsidR="002E57B3">
        <w:rPr>
          <w:rFonts w:asciiTheme="minorHAnsi" w:hAnsiTheme="minorHAnsi" w:cstheme="minorHAnsi"/>
        </w:rPr>
        <w:t>about Hospital Name sustainability efforts).</w:t>
      </w:r>
    </w:p>
    <w:sectPr w:rsidR="00DC6062" w:rsidRPr="00172DA4" w:rsidSect="00DC6062">
      <w:pgSz w:w="12240" w:h="15840" w:code="1"/>
      <w:pgMar w:top="720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16DB" w:rsidRDefault="00B916DB">
      <w:r>
        <w:separator/>
      </w:r>
    </w:p>
  </w:endnote>
  <w:endnote w:type="continuationSeparator" w:id="1">
    <w:p w:rsidR="00B916DB" w:rsidRDefault="00B9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TE20E2F90t00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16DB" w:rsidRDefault="00B916DB">
      <w:r>
        <w:separator/>
      </w:r>
    </w:p>
  </w:footnote>
  <w:footnote w:type="continuationSeparator" w:id="1">
    <w:p w:rsidR="00B916DB" w:rsidRDefault="00B916D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42C94"/>
    <w:multiLevelType w:val="hybridMultilevel"/>
    <w:tmpl w:val="05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766"/>
    <w:multiLevelType w:val="multilevel"/>
    <w:tmpl w:val="009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339A8"/>
    <w:multiLevelType w:val="hybridMultilevel"/>
    <w:tmpl w:val="58E82D9A"/>
    <w:lvl w:ilvl="0" w:tplc="D8F6D6C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1858"/>
    <w:multiLevelType w:val="multilevel"/>
    <w:tmpl w:val="5BB8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6392"/>
    <w:multiLevelType w:val="hybridMultilevel"/>
    <w:tmpl w:val="90629CA6"/>
    <w:lvl w:ilvl="0" w:tplc="A910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F7F74"/>
    <w:multiLevelType w:val="multilevel"/>
    <w:tmpl w:val="B0C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36C1"/>
    <w:multiLevelType w:val="multilevel"/>
    <w:tmpl w:val="2C3449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83401"/>
    <w:multiLevelType w:val="multilevel"/>
    <w:tmpl w:val="97063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A9E6D4B"/>
    <w:multiLevelType w:val="multilevel"/>
    <w:tmpl w:val="557CF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58A"/>
    <w:multiLevelType w:val="hybridMultilevel"/>
    <w:tmpl w:val="4094E0FE"/>
    <w:lvl w:ilvl="0" w:tplc="B246A55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F7AF9"/>
    <w:multiLevelType w:val="hybridMultilevel"/>
    <w:tmpl w:val="6B6C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E495A"/>
    <w:multiLevelType w:val="hybridMultilevel"/>
    <w:tmpl w:val="9336ED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420CA"/>
    <w:multiLevelType w:val="hybridMultilevel"/>
    <w:tmpl w:val="2C344972"/>
    <w:lvl w:ilvl="0" w:tplc="D1A680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3DEF"/>
    <w:multiLevelType w:val="hybridMultilevel"/>
    <w:tmpl w:val="7F3CB0AA"/>
    <w:lvl w:ilvl="0" w:tplc="B43038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trackRevisions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973D5"/>
    <w:rsid w:val="000216D6"/>
    <w:rsid w:val="00091382"/>
    <w:rsid w:val="000B777C"/>
    <w:rsid w:val="00125DBE"/>
    <w:rsid w:val="001548F3"/>
    <w:rsid w:val="00172DA4"/>
    <w:rsid w:val="001E34F4"/>
    <w:rsid w:val="00207422"/>
    <w:rsid w:val="0021115B"/>
    <w:rsid w:val="0024709A"/>
    <w:rsid w:val="002E57B3"/>
    <w:rsid w:val="00303330"/>
    <w:rsid w:val="004007C8"/>
    <w:rsid w:val="004233E7"/>
    <w:rsid w:val="00435D1E"/>
    <w:rsid w:val="00452291"/>
    <w:rsid w:val="00454D72"/>
    <w:rsid w:val="00467535"/>
    <w:rsid w:val="004A645A"/>
    <w:rsid w:val="004F4640"/>
    <w:rsid w:val="00552967"/>
    <w:rsid w:val="005557CB"/>
    <w:rsid w:val="005A7794"/>
    <w:rsid w:val="005E0F2F"/>
    <w:rsid w:val="00624F76"/>
    <w:rsid w:val="00634F82"/>
    <w:rsid w:val="00686E57"/>
    <w:rsid w:val="006A59D3"/>
    <w:rsid w:val="006C1517"/>
    <w:rsid w:val="006D1CC1"/>
    <w:rsid w:val="006D74E9"/>
    <w:rsid w:val="00725911"/>
    <w:rsid w:val="00754457"/>
    <w:rsid w:val="00773AD0"/>
    <w:rsid w:val="007F69B4"/>
    <w:rsid w:val="00806886"/>
    <w:rsid w:val="008A3725"/>
    <w:rsid w:val="008A6CD6"/>
    <w:rsid w:val="008C3240"/>
    <w:rsid w:val="00920717"/>
    <w:rsid w:val="009433B0"/>
    <w:rsid w:val="00944CC7"/>
    <w:rsid w:val="00956112"/>
    <w:rsid w:val="00A4795B"/>
    <w:rsid w:val="00A91FBE"/>
    <w:rsid w:val="00AF39D5"/>
    <w:rsid w:val="00B916DB"/>
    <w:rsid w:val="00C03B5C"/>
    <w:rsid w:val="00C41C60"/>
    <w:rsid w:val="00C973D5"/>
    <w:rsid w:val="00D000C2"/>
    <w:rsid w:val="00D069E7"/>
    <w:rsid w:val="00D276A3"/>
    <w:rsid w:val="00DC6062"/>
    <w:rsid w:val="00DD0113"/>
    <w:rsid w:val="00DD62E3"/>
    <w:rsid w:val="00DF5563"/>
    <w:rsid w:val="00E01CB3"/>
    <w:rsid w:val="00E035CA"/>
    <w:rsid w:val="00E03D30"/>
    <w:rsid w:val="00E83C2B"/>
    <w:rsid w:val="00EA35FC"/>
    <w:rsid w:val="00F00B26"/>
    <w:rsid w:val="00F44FB4"/>
    <w:rsid w:val="00F52A75"/>
    <w:rsid w:val="00F53824"/>
    <w:rsid w:val="00F57DCC"/>
    <w:rsid w:val="00F97B12"/>
    <w:rsid w:val="00FE7AB5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5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2">
    <w:name w:val="Style2"/>
    <w:basedOn w:val="Heading3"/>
    <w:rsid w:val="00555160"/>
    <w:pPr>
      <w:spacing w:before="0" w:after="0"/>
    </w:pPr>
    <w:rPr>
      <w:sz w:val="20"/>
    </w:rPr>
  </w:style>
  <w:style w:type="paragraph" w:customStyle="1" w:styleId="Pa0">
    <w:name w:val="Pa0"/>
    <w:basedOn w:val="Normal"/>
    <w:next w:val="Normal"/>
    <w:rsid w:val="001204D4"/>
    <w:pPr>
      <w:widowControl w:val="0"/>
      <w:autoSpaceDE w:val="0"/>
      <w:autoSpaceDN w:val="0"/>
      <w:adjustRightInd w:val="0"/>
      <w:spacing w:line="221" w:lineRule="atLeast"/>
    </w:pPr>
    <w:rPr>
      <w:rFonts w:ascii="Adobe Garamond Pro" w:eastAsia="Calibri" w:hAnsi="Adobe Garamond Pro"/>
      <w:sz w:val="24"/>
      <w:szCs w:val="24"/>
    </w:rPr>
  </w:style>
  <w:style w:type="paragraph" w:styleId="Header">
    <w:name w:val="header"/>
    <w:basedOn w:val="Normal"/>
    <w:rsid w:val="00732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FA5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rsid w:val="00E129E3"/>
    <w:pPr>
      <w:autoSpaceDE w:val="0"/>
      <w:autoSpaceDN w:val="0"/>
      <w:adjustRightInd w:val="0"/>
      <w:spacing w:line="201" w:lineRule="atLeast"/>
    </w:pPr>
    <w:rPr>
      <w:rFonts w:ascii="Adobe Garamond Pro" w:hAnsi="Adobe Garamond Pro"/>
      <w:sz w:val="24"/>
      <w:szCs w:val="24"/>
    </w:rPr>
  </w:style>
  <w:style w:type="character" w:styleId="Hyperlink">
    <w:name w:val="Hyperlink"/>
    <w:basedOn w:val="DefaultParagraphFont"/>
    <w:uiPriority w:val="99"/>
    <w:rsid w:val="005640BA"/>
    <w:rPr>
      <w:color w:val="0000FF"/>
      <w:u w:val="single"/>
    </w:rPr>
  </w:style>
  <w:style w:type="paragraph" w:styleId="NormalWeb">
    <w:name w:val="Normal (Web)"/>
    <w:basedOn w:val="Normal"/>
    <w:uiPriority w:val="99"/>
    <w:rsid w:val="00823C06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244E"/>
    <w:pPr>
      <w:spacing w:after="200" w:line="276" w:lineRule="auto"/>
      <w:ind w:left="720"/>
      <w:contextualSpacing/>
    </w:pPr>
    <w:rPr>
      <w:rFonts w:ascii="Calibri" w:hAnsi="Calibri"/>
      <w:lang w:bidi="en-US"/>
    </w:rPr>
  </w:style>
  <w:style w:type="paragraph" w:styleId="EndnoteText">
    <w:name w:val="endnote text"/>
    <w:basedOn w:val="Normal"/>
    <w:link w:val="EndnoteTextChar"/>
    <w:semiHidden/>
    <w:unhideWhenUsed/>
    <w:rsid w:val="003D244E"/>
    <w:pPr>
      <w:jc w:val="lowKashida"/>
    </w:pPr>
    <w:rPr>
      <w:snapToGrid w:val="0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3D244E"/>
    <w:rPr>
      <w:rFonts w:ascii="Arial" w:hAnsi="Arial"/>
      <w:snapToGrid w:val="0"/>
      <w:sz w:val="22"/>
      <w:szCs w:val="22"/>
      <w:lang w:val="en-US" w:eastAsia="en-US" w:bidi="en-US"/>
    </w:rPr>
  </w:style>
  <w:style w:type="character" w:styleId="EndnoteReference">
    <w:name w:val="endnote reference"/>
    <w:basedOn w:val="DefaultParagraphFont"/>
    <w:semiHidden/>
    <w:unhideWhenUsed/>
    <w:rsid w:val="003D24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8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2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2D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59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725911"/>
    <w:pPr>
      <w:spacing w:after="200" w:line="276" w:lineRule="auto"/>
      <w:ind w:left="720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5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55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rsid w:val="00555160"/>
    <w:pPr>
      <w:spacing w:before="0" w:after="0"/>
    </w:pPr>
    <w:rPr>
      <w:sz w:val="20"/>
    </w:rPr>
  </w:style>
  <w:style w:type="paragraph" w:customStyle="1" w:styleId="Pa0">
    <w:name w:val="Pa0"/>
    <w:basedOn w:val="Normal"/>
    <w:next w:val="Normal"/>
    <w:rsid w:val="001204D4"/>
    <w:pPr>
      <w:widowControl w:val="0"/>
      <w:autoSpaceDE w:val="0"/>
      <w:autoSpaceDN w:val="0"/>
      <w:adjustRightInd w:val="0"/>
      <w:spacing w:line="221" w:lineRule="atLeast"/>
    </w:pPr>
    <w:rPr>
      <w:rFonts w:ascii="Adobe Garamond Pro" w:eastAsia="Calibri" w:hAnsi="Adobe Garamond Pro"/>
      <w:sz w:val="24"/>
      <w:szCs w:val="24"/>
    </w:rPr>
  </w:style>
  <w:style w:type="paragraph" w:styleId="Header">
    <w:name w:val="header"/>
    <w:basedOn w:val="Normal"/>
    <w:rsid w:val="00732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FA5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rsid w:val="00E129E3"/>
    <w:pPr>
      <w:autoSpaceDE w:val="0"/>
      <w:autoSpaceDN w:val="0"/>
      <w:adjustRightInd w:val="0"/>
      <w:spacing w:line="201" w:lineRule="atLeast"/>
    </w:pPr>
    <w:rPr>
      <w:rFonts w:ascii="Adobe Garamond Pro" w:hAnsi="Adobe Garamond Pro"/>
      <w:sz w:val="24"/>
      <w:szCs w:val="24"/>
    </w:rPr>
  </w:style>
  <w:style w:type="character" w:styleId="Hyperlink">
    <w:name w:val="Hyperlink"/>
    <w:basedOn w:val="DefaultParagraphFont"/>
    <w:uiPriority w:val="99"/>
    <w:rsid w:val="005640BA"/>
    <w:rPr>
      <w:color w:val="0000FF"/>
      <w:u w:val="single"/>
    </w:rPr>
  </w:style>
  <w:style w:type="paragraph" w:styleId="NormalWeb">
    <w:name w:val="Normal (Web)"/>
    <w:basedOn w:val="Normal"/>
    <w:uiPriority w:val="99"/>
    <w:rsid w:val="00823C06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244E"/>
    <w:pPr>
      <w:spacing w:after="200" w:line="276" w:lineRule="auto"/>
      <w:ind w:left="720"/>
      <w:contextualSpacing/>
    </w:pPr>
    <w:rPr>
      <w:rFonts w:ascii="Calibri" w:hAnsi="Calibri"/>
      <w:lang w:bidi="en-US"/>
    </w:rPr>
  </w:style>
  <w:style w:type="paragraph" w:styleId="EndnoteText">
    <w:name w:val="endnote text"/>
    <w:basedOn w:val="Normal"/>
    <w:link w:val="EndnoteTextChar"/>
    <w:semiHidden/>
    <w:unhideWhenUsed/>
    <w:rsid w:val="003D244E"/>
    <w:pPr>
      <w:jc w:val="lowKashida"/>
    </w:pPr>
    <w:rPr>
      <w:snapToGrid w:val="0"/>
      <w:lang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3D244E"/>
    <w:rPr>
      <w:rFonts w:ascii="Arial" w:hAnsi="Arial"/>
      <w:snapToGrid w:val="0"/>
      <w:sz w:val="22"/>
      <w:szCs w:val="22"/>
      <w:lang w:val="en-US" w:eastAsia="en-US" w:bidi="en-US"/>
    </w:rPr>
  </w:style>
  <w:style w:type="character" w:styleId="EndnoteReference">
    <w:name w:val="endnote reference"/>
    <w:basedOn w:val="DefaultParagraphFont"/>
    <w:semiHidden/>
    <w:unhideWhenUsed/>
    <w:rsid w:val="003D24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8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2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2D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59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725911"/>
    <w:pPr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20XX</vt:lpstr>
    </vt:vector>
  </TitlesOfParts>
  <Company>Practice Greenhealth</Company>
  <LinksUpToDate>false</LinksUpToDate>
  <CharactersWithSpaces>2172</CharactersWithSpaces>
  <SharedDoc>false</SharedDoc>
  <HLinks>
    <vt:vector size="12" baseType="variant"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http://www.practicegreenhealth.org/gsc</vt:lpwstr>
      </vt:variant>
      <vt:variant>
        <vt:lpwstr/>
      </vt:variant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mailto:mlisi@practicegreenhealth.org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20XX</dc:title>
  <dc:creator>Mary E. Lisi</dc:creator>
  <cp:lastModifiedBy>Leslie Carlson</cp:lastModifiedBy>
  <cp:revision>2</cp:revision>
  <cp:lastPrinted>2010-07-27T16:18:00Z</cp:lastPrinted>
  <dcterms:created xsi:type="dcterms:W3CDTF">2012-05-09T19:55:00Z</dcterms:created>
  <dcterms:modified xsi:type="dcterms:W3CDTF">2012-05-09T19:55:00Z</dcterms:modified>
</cp:coreProperties>
</file>