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A6102" w14:textId="49D5E902" w:rsidR="001E34C8" w:rsidRPr="008815A8" w:rsidRDefault="008354A4" w:rsidP="001E34C8">
      <w:pPr>
        <w:rPr>
          <w:rFonts w:eastAsia="Calibri" w:cs="Times New Roman"/>
          <w:b/>
          <w:color w:val="404040"/>
          <w:sz w:val="24"/>
          <w:szCs w:val="24"/>
        </w:rPr>
      </w:pPr>
      <w:r w:rsidRPr="008815A8">
        <w:rPr>
          <w:rFonts w:ascii="Arial Narrow" w:eastAsia="Calibri" w:hAnsi="Arial Narrow" w:cs="Times New Roman"/>
          <w:b/>
          <w:color w:val="404040"/>
          <w:sz w:val="24"/>
          <w:szCs w:val="24"/>
        </w:rPr>
        <w:t>FOR USE WITH THE GREENHEALTH COST OF OWNERSHIP (GCO) CALCULATOR</w:t>
      </w:r>
    </w:p>
    <w:p w14:paraId="50C487C9" w14:textId="08CA1CEB" w:rsidR="00DF4FAD" w:rsidRPr="00384A0A" w:rsidRDefault="003B17CE" w:rsidP="001E34C8">
      <w:pPr>
        <w:rPr>
          <w:sz w:val="20"/>
        </w:rPr>
      </w:pPr>
      <w:r w:rsidRPr="00384A0A">
        <w:rPr>
          <w:sz w:val="20"/>
        </w:rPr>
        <w:t>This template is provided to capture</w:t>
      </w:r>
      <w:r w:rsidR="006272DA" w:rsidRPr="00384A0A">
        <w:rPr>
          <w:sz w:val="20"/>
        </w:rPr>
        <w:t xml:space="preserve"> </w:t>
      </w:r>
      <w:r w:rsidR="00CE1ECC" w:rsidRPr="00384A0A">
        <w:rPr>
          <w:sz w:val="20"/>
        </w:rPr>
        <w:t xml:space="preserve">facility </w:t>
      </w:r>
      <w:r w:rsidR="006272DA" w:rsidRPr="00384A0A">
        <w:rPr>
          <w:sz w:val="20"/>
        </w:rPr>
        <w:t>cost data</w:t>
      </w:r>
      <w:r w:rsidR="00546EC5" w:rsidRPr="00384A0A">
        <w:rPr>
          <w:sz w:val="20"/>
        </w:rPr>
        <w:t xml:space="preserve"> </w:t>
      </w:r>
      <w:r w:rsidR="00CE1ECC" w:rsidRPr="00384A0A">
        <w:rPr>
          <w:sz w:val="20"/>
        </w:rPr>
        <w:t xml:space="preserve">associated with </w:t>
      </w:r>
      <w:r w:rsidR="00546EC5" w:rsidRPr="00384A0A">
        <w:rPr>
          <w:sz w:val="20"/>
        </w:rPr>
        <w:t>electricity, fuel, water and waste</w:t>
      </w:r>
      <w:r w:rsidR="00DF4FAD" w:rsidRPr="00384A0A">
        <w:rPr>
          <w:sz w:val="20"/>
        </w:rPr>
        <w:t>. The data will be used</w:t>
      </w:r>
      <w:r w:rsidR="00DA6669" w:rsidRPr="00384A0A">
        <w:rPr>
          <w:sz w:val="20"/>
        </w:rPr>
        <w:t xml:space="preserve"> </w:t>
      </w:r>
      <w:r w:rsidR="00DF4FAD" w:rsidRPr="00384A0A">
        <w:rPr>
          <w:sz w:val="20"/>
        </w:rPr>
        <w:t xml:space="preserve">in the </w:t>
      </w:r>
      <w:r w:rsidR="00DF4FAD" w:rsidRPr="00384A0A">
        <w:rPr>
          <w:b/>
          <w:i/>
          <w:sz w:val="20"/>
        </w:rPr>
        <w:t xml:space="preserve">Greenhealth Cost of Ownership </w:t>
      </w:r>
      <w:r w:rsidR="00CE1ECC" w:rsidRPr="00384A0A">
        <w:rPr>
          <w:b/>
          <w:i/>
          <w:sz w:val="20"/>
        </w:rPr>
        <w:t xml:space="preserve">(GCO) </w:t>
      </w:r>
      <w:r w:rsidR="00DF4FAD" w:rsidRPr="00384A0A">
        <w:rPr>
          <w:b/>
          <w:i/>
          <w:sz w:val="20"/>
        </w:rPr>
        <w:t>Calculator</w:t>
      </w:r>
      <w:r w:rsidR="00DF4FAD" w:rsidRPr="00384A0A">
        <w:rPr>
          <w:sz w:val="20"/>
        </w:rPr>
        <w:t xml:space="preserve"> </w:t>
      </w:r>
      <w:r w:rsidR="00374621" w:rsidRPr="00384A0A">
        <w:rPr>
          <w:sz w:val="20"/>
        </w:rPr>
        <w:t xml:space="preserve">to </w:t>
      </w:r>
      <w:r w:rsidRPr="00384A0A">
        <w:rPr>
          <w:sz w:val="20"/>
        </w:rPr>
        <w:t xml:space="preserve">better inform </w:t>
      </w:r>
      <w:r w:rsidR="006661AF" w:rsidRPr="00384A0A">
        <w:rPr>
          <w:sz w:val="20"/>
        </w:rPr>
        <w:t xml:space="preserve">our </w:t>
      </w:r>
      <w:r w:rsidRPr="00384A0A">
        <w:rPr>
          <w:sz w:val="20"/>
        </w:rPr>
        <w:t>decisions in procurement</w:t>
      </w:r>
      <w:r w:rsidR="006661AF" w:rsidRPr="00384A0A">
        <w:rPr>
          <w:sz w:val="20"/>
        </w:rPr>
        <w:t xml:space="preserve"> when comparing product costs</w:t>
      </w:r>
      <w:r w:rsidRPr="00384A0A">
        <w:rPr>
          <w:sz w:val="20"/>
        </w:rPr>
        <w:t>.</w:t>
      </w:r>
      <w:r w:rsidR="00AA639E" w:rsidRPr="00384A0A">
        <w:rPr>
          <w:sz w:val="20"/>
        </w:rPr>
        <w:t xml:space="preserve"> </w:t>
      </w:r>
      <w:r w:rsidR="005511A7" w:rsidRPr="00384A0A">
        <w:rPr>
          <w:sz w:val="20"/>
        </w:rPr>
        <w:t>Use this data if the calculator’s default data does not provide useful information or the results can be improved by using facility-specific costs. Default data is provided for electricity, fuel, water and waste.</w:t>
      </w:r>
    </w:p>
    <w:p w14:paraId="1E99FA45" w14:textId="321C8BC0" w:rsidR="00DA6669" w:rsidRPr="00384A0A" w:rsidRDefault="00DF4FAD" w:rsidP="001E34C8">
      <w:pPr>
        <w:rPr>
          <w:sz w:val="20"/>
        </w:rPr>
      </w:pPr>
      <w:r w:rsidRPr="00384A0A">
        <w:rPr>
          <w:sz w:val="20"/>
        </w:rPr>
        <w:t xml:space="preserve">Please provide the </w:t>
      </w:r>
      <w:r w:rsidR="003B17CE" w:rsidRPr="00384A0A">
        <w:rPr>
          <w:sz w:val="20"/>
        </w:rPr>
        <w:t xml:space="preserve">cost data </w:t>
      </w:r>
      <w:r w:rsidR="006661AF" w:rsidRPr="00384A0A">
        <w:rPr>
          <w:sz w:val="20"/>
        </w:rPr>
        <w:t>when available</w:t>
      </w:r>
      <w:r w:rsidRPr="00384A0A">
        <w:rPr>
          <w:sz w:val="20"/>
        </w:rPr>
        <w:t xml:space="preserve">. The requested </w:t>
      </w:r>
      <w:r w:rsidR="006661AF" w:rsidRPr="00384A0A">
        <w:rPr>
          <w:sz w:val="20"/>
        </w:rPr>
        <w:t>cost data can generally be found in utility bills for</w:t>
      </w:r>
      <w:r w:rsidR="003B17CE" w:rsidRPr="00384A0A">
        <w:rPr>
          <w:sz w:val="20"/>
        </w:rPr>
        <w:t xml:space="preserve"> energy, </w:t>
      </w:r>
      <w:r w:rsidR="00546EC5" w:rsidRPr="00384A0A">
        <w:rPr>
          <w:sz w:val="20"/>
        </w:rPr>
        <w:t xml:space="preserve">fuel, </w:t>
      </w:r>
      <w:r w:rsidR="003B17CE" w:rsidRPr="00384A0A">
        <w:rPr>
          <w:sz w:val="20"/>
        </w:rPr>
        <w:t>water</w:t>
      </w:r>
      <w:r w:rsidR="006E6154" w:rsidRPr="00384A0A">
        <w:rPr>
          <w:sz w:val="20"/>
        </w:rPr>
        <w:t xml:space="preserve"> </w:t>
      </w:r>
      <w:r w:rsidR="006661AF" w:rsidRPr="00384A0A">
        <w:rPr>
          <w:sz w:val="20"/>
        </w:rPr>
        <w:t>and waste</w:t>
      </w:r>
      <w:r w:rsidR="006E6154" w:rsidRPr="00384A0A">
        <w:rPr>
          <w:sz w:val="20"/>
        </w:rPr>
        <w:t>,</w:t>
      </w:r>
      <w:r w:rsidR="007D2DBA" w:rsidRPr="00384A0A">
        <w:rPr>
          <w:sz w:val="20"/>
        </w:rPr>
        <w:t xml:space="preserve"> </w:t>
      </w:r>
      <w:r w:rsidR="006E6154" w:rsidRPr="00384A0A">
        <w:rPr>
          <w:sz w:val="20"/>
        </w:rPr>
        <w:t xml:space="preserve">which is </w:t>
      </w:r>
      <w:r w:rsidR="007D2DBA" w:rsidRPr="00384A0A">
        <w:rPr>
          <w:sz w:val="20"/>
        </w:rPr>
        <w:t>applicable at a facility level</w:t>
      </w:r>
      <w:r w:rsidR="006661AF" w:rsidRPr="00384A0A">
        <w:rPr>
          <w:sz w:val="20"/>
        </w:rPr>
        <w:t xml:space="preserve">. </w:t>
      </w:r>
      <w:r w:rsidR="005511A7" w:rsidRPr="00384A0A">
        <w:rPr>
          <w:sz w:val="20"/>
        </w:rPr>
        <w:t>Cleaning and sterilizing cost data can be obtained through Sterile Processing departments or third parties. This data will inform purchasing decisions and will support cos</w:t>
      </w:r>
      <w:r w:rsidR="00983543" w:rsidRPr="00384A0A">
        <w:rPr>
          <w:sz w:val="20"/>
        </w:rPr>
        <w:t xml:space="preserve">t savings to our organization. </w:t>
      </w:r>
      <w:r w:rsidR="005511A7" w:rsidRPr="00384A0A">
        <w:rPr>
          <w:sz w:val="20"/>
        </w:rPr>
        <w:t>Thank you</w:t>
      </w:r>
      <w:r w:rsidRPr="00384A0A">
        <w:rPr>
          <w:sz w:val="20"/>
        </w:rPr>
        <w:t>.</w:t>
      </w:r>
      <w:r w:rsidR="00AA639E" w:rsidRPr="00384A0A">
        <w:rPr>
          <w:sz w:val="20"/>
        </w:rPr>
        <w:t xml:space="preserve"> </w:t>
      </w:r>
    </w:p>
    <w:p w14:paraId="1422F127" w14:textId="77777777" w:rsidR="006272DA" w:rsidRPr="00ED3CEE" w:rsidRDefault="00374621" w:rsidP="00030B9C">
      <w:r w:rsidRPr="00280B03">
        <w:t>INFORMATION REQUEST</w:t>
      </w:r>
      <w:r w:rsidR="004609C2" w:rsidRPr="00280B03">
        <w:t>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3168"/>
        <w:gridCol w:w="288"/>
        <w:gridCol w:w="2016"/>
        <w:gridCol w:w="3168"/>
      </w:tblGrid>
      <w:tr w:rsidR="005511A7" w14:paraId="782E3807" w14:textId="77777777" w:rsidTr="008815A8">
        <w:trPr>
          <w:trHeight w:val="432"/>
        </w:trPr>
        <w:tc>
          <w:tcPr>
            <w:tcW w:w="2016" w:type="dxa"/>
          </w:tcPr>
          <w:p w14:paraId="429C4265" w14:textId="77777777" w:rsidR="005511A7" w:rsidRDefault="005511A7" w:rsidP="005511A7">
            <w:r w:rsidRPr="0073695F">
              <w:t>Facility Name:</w:t>
            </w:r>
          </w:p>
        </w:tc>
        <w:tc>
          <w:tcPr>
            <w:tcW w:w="3168" w:type="dxa"/>
          </w:tcPr>
          <w:p w14:paraId="7FAC025E" w14:textId="77777777" w:rsidR="005511A7" w:rsidRDefault="005511A7" w:rsidP="005511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88" w:type="dxa"/>
          </w:tcPr>
          <w:p w14:paraId="04E3BCA6" w14:textId="77777777" w:rsidR="005511A7" w:rsidRDefault="005511A7" w:rsidP="005511A7"/>
        </w:tc>
        <w:tc>
          <w:tcPr>
            <w:tcW w:w="2016" w:type="dxa"/>
          </w:tcPr>
          <w:p w14:paraId="2FC8E062" w14:textId="77777777" w:rsidR="005511A7" w:rsidRDefault="005511A7" w:rsidP="005511A7">
            <w:r w:rsidRPr="0073695F">
              <w:t>Requestor Name:</w:t>
            </w:r>
          </w:p>
        </w:tc>
        <w:tc>
          <w:tcPr>
            <w:tcW w:w="3168" w:type="dxa"/>
          </w:tcPr>
          <w:p w14:paraId="4854CC4B" w14:textId="77777777" w:rsidR="005511A7" w:rsidRDefault="005511A7" w:rsidP="005511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079" w14:paraId="746676C5" w14:textId="77777777" w:rsidTr="00030B9C">
        <w:trPr>
          <w:trHeight w:val="432"/>
        </w:trPr>
        <w:tc>
          <w:tcPr>
            <w:tcW w:w="2016" w:type="dxa"/>
          </w:tcPr>
          <w:p w14:paraId="19FA86ED" w14:textId="476333EE" w:rsidR="001B1079" w:rsidRDefault="005511A7" w:rsidP="005511A7">
            <w:r>
              <w:t>Street Address</w:t>
            </w:r>
            <w:r w:rsidR="001B1079" w:rsidRPr="0073695F">
              <w:t>:</w:t>
            </w:r>
          </w:p>
        </w:tc>
        <w:tc>
          <w:tcPr>
            <w:tcW w:w="3168" w:type="dxa"/>
          </w:tcPr>
          <w:p w14:paraId="3B16E01B" w14:textId="38209557" w:rsidR="001B1079" w:rsidRDefault="001B1079" w:rsidP="005511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288" w:type="dxa"/>
          </w:tcPr>
          <w:p w14:paraId="77A03383" w14:textId="77777777" w:rsidR="001B1079" w:rsidRDefault="001B1079" w:rsidP="005511A7"/>
        </w:tc>
        <w:tc>
          <w:tcPr>
            <w:tcW w:w="2016" w:type="dxa"/>
          </w:tcPr>
          <w:p w14:paraId="57E52246" w14:textId="07D16404" w:rsidR="001B1079" w:rsidRDefault="005511A7" w:rsidP="005511A7">
            <w:r>
              <w:t>City/State</w:t>
            </w:r>
            <w:r w:rsidR="001B1079" w:rsidRPr="0073695F">
              <w:t>:</w:t>
            </w:r>
          </w:p>
        </w:tc>
        <w:tc>
          <w:tcPr>
            <w:tcW w:w="3168" w:type="dxa"/>
          </w:tcPr>
          <w:p w14:paraId="0C60B0AC" w14:textId="3BAB452A" w:rsidR="001B1079" w:rsidRDefault="001B1079" w:rsidP="005511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B1079" w14:paraId="1236730E" w14:textId="77777777" w:rsidTr="00030B9C">
        <w:trPr>
          <w:trHeight w:val="432"/>
        </w:trPr>
        <w:tc>
          <w:tcPr>
            <w:tcW w:w="2016" w:type="dxa"/>
          </w:tcPr>
          <w:p w14:paraId="19E75DED" w14:textId="3F9F6F97" w:rsidR="001B1079" w:rsidRDefault="001B1079" w:rsidP="005511A7">
            <w:r w:rsidRPr="0073695F">
              <w:t>Email:</w:t>
            </w:r>
          </w:p>
        </w:tc>
        <w:tc>
          <w:tcPr>
            <w:tcW w:w="3168" w:type="dxa"/>
          </w:tcPr>
          <w:p w14:paraId="5C0B1866" w14:textId="4772E496" w:rsidR="001B1079" w:rsidRDefault="001B1079" w:rsidP="005511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14:paraId="30B3EFF3" w14:textId="77777777" w:rsidR="001B1079" w:rsidRDefault="001B1079" w:rsidP="005511A7"/>
        </w:tc>
        <w:tc>
          <w:tcPr>
            <w:tcW w:w="2016" w:type="dxa"/>
          </w:tcPr>
          <w:p w14:paraId="02091087" w14:textId="6BC8AEFE" w:rsidR="001B1079" w:rsidRDefault="001B1079" w:rsidP="005511A7">
            <w:r w:rsidRPr="0073695F">
              <w:t>Office</w:t>
            </w:r>
            <w:r w:rsidR="002959EF">
              <w:t xml:space="preserve"> </w:t>
            </w:r>
            <w:r w:rsidR="00983543">
              <w:t>#</w:t>
            </w:r>
            <w:r w:rsidR="004F7895">
              <w:t>:</w:t>
            </w:r>
          </w:p>
        </w:tc>
        <w:tc>
          <w:tcPr>
            <w:tcW w:w="3168" w:type="dxa"/>
          </w:tcPr>
          <w:p w14:paraId="30CBB6F4" w14:textId="34893AF8" w:rsidR="001B1079" w:rsidRDefault="001B1079" w:rsidP="005511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B1079" w14:paraId="6DAB4640" w14:textId="77777777" w:rsidTr="00030B9C">
        <w:trPr>
          <w:trHeight w:val="432"/>
        </w:trPr>
        <w:tc>
          <w:tcPr>
            <w:tcW w:w="2016" w:type="dxa"/>
          </w:tcPr>
          <w:p w14:paraId="4DE8A458" w14:textId="506405A3" w:rsidR="001B1079" w:rsidRDefault="001B1079" w:rsidP="005511A7">
            <w:r w:rsidRPr="0073695F">
              <w:t>Date:</w:t>
            </w:r>
          </w:p>
        </w:tc>
        <w:tc>
          <w:tcPr>
            <w:tcW w:w="3168" w:type="dxa"/>
          </w:tcPr>
          <w:p w14:paraId="70F5B003" w14:textId="1DB81FDE" w:rsidR="001B1079" w:rsidRDefault="001B1079" w:rsidP="005511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14:paraId="1C6E6073" w14:textId="77777777" w:rsidR="001B1079" w:rsidRDefault="001B1079" w:rsidP="005511A7"/>
        </w:tc>
        <w:tc>
          <w:tcPr>
            <w:tcW w:w="2016" w:type="dxa"/>
          </w:tcPr>
          <w:p w14:paraId="5176CAE8" w14:textId="06F6A833" w:rsidR="001B1079" w:rsidRDefault="001B1079" w:rsidP="005511A7">
            <w:r w:rsidRPr="0073695F">
              <w:t>Cell</w:t>
            </w:r>
            <w:r w:rsidR="005511A7">
              <w:t xml:space="preserve"> #</w:t>
            </w:r>
            <w:r w:rsidRPr="0073695F">
              <w:t>:</w:t>
            </w:r>
          </w:p>
        </w:tc>
        <w:tc>
          <w:tcPr>
            <w:tcW w:w="3168" w:type="dxa"/>
          </w:tcPr>
          <w:p w14:paraId="555309C9" w14:textId="0FA8065A" w:rsidR="001B1079" w:rsidRDefault="001B1079" w:rsidP="005511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C47425C" w14:textId="77777777" w:rsidR="00ED3CEE" w:rsidRDefault="00ED3CEE" w:rsidP="00396B3A"/>
    <w:p w14:paraId="544B2943" w14:textId="45380BCC" w:rsidR="00396B3A" w:rsidRPr="00384A0A" w:rsidRDefault="00396B3A" w:rsidP="00396B3A">
      <w:pPr>
        <w:rPr>
          <w:b/>
          <w:sz w:val="20"/>
        </w:rPr>
      </w:pPr>
      <w:r w:rsidRPr="00384A0A">
        <w:rPr>
          <w:b/>
          <w:sz w:val="20"/>
        </w:rPr>
        <w:t>Instructions:</w:t>
      </w:r>
      <w:r w:rsidRPr="00384A0A">
        <w:rPr>
          <w:sz w:val="20"/>
        </w:rPr>
        <w:t xml:space="preserve"> Please provide data for the </w:t>
      </w:r>
      <w:r w:rsidR="00983543" w:rsidRPr="00384A0A">
        <w:rPr>
          <w:sz w:val="20"/>
        </w:rPr>
        <w:t>gray</w:t>
      </w:r>
      <w:r w:rsidRPr="00384A0A">
        <w:rPr>
          <w:sz w:val="20"/>
        </w:rPr>
        <w:t>-sha</w:t>
      </w:r>
      <w:r w:rsidR="00CE1ECC" w:rsidRPr="00384A0A">
        <w:rPr>
          <w:sz w:val="20"/>
        </w:rPr>
        <w:t>d</w:t>
      </w:r>
      <w:r w:rsidRPr="00384A0A">
        <w:rPr>
          <w:sz w:val="20"/>
        </w:rPr>
        <w:t>ed cells.</w:t>
      </w:r>
    </w:p>
    <w:p w14:paraId="265CD0BC" w14:textId="7E09F11D" w:rsidR="009556B3" w:rsidRPr="00ED3CEE" w:rsidRDefault="00217850" w:rsidP="00030B9C">
      <w:pPr>
        <w:pStyle w:val="Heading1"/>
      </w:pPr>
      <w:r w:rsidRPr="00280B03">
        <w:t>FACILITY DATA</w:t>
      </w:r>
    </w:p>
    <w:p w14:paraId="76ADE0F1" w14:textId="3F2409F7" w:rsidR="00384A0A" w:rsidRPr="00384A0A" w:rsidRDefault="009556B3" w:rsidP="009556B3">
      <w:pPr>
        <w:rPr>
          <w:sz w:val="20"/>
        </w:rPr>
      </w:pPr>
      <w:r w:rsidRPr="00384A0A">
        <w:rPr>
          <w:sz w:val="20"/>
        </w:rPr>
        <w:t>This data is not specific to a product, as it is general data applicable at the hospital</w:t>
      </w:r>
      <w:r w:rsidR="00B33355" w:rsidRPr="00384A0A">
        <w:rPr>
          <w:sz w:val="20"/>
        </w:rPr>
        <w:t>/facility</w:t>
      </w:r>
      <w:r w:rsidRPr="00384A0A">
        <w:rPr>
          <w:sz w:val="20"/>
        </w:rPr>
        <w:t xml:space="preserve"> level</w:t>
      </w:r>
      <w:r w:rsidR="00673527" w:rsidRPr="00384A0A">
        <w:rPr>
          <w:sz w:val="20"/>
        </w:rPr>
        <w:t xml:space="preserve"> (for example the price paid </w:t>
      </w:r>
      <w:r w:rsidR="0086375B" w:rsidRPr="00384A0A">
        <w:rPr>
          <w:sz w:val="20"/>
        </w:rPr>
        <w:t xml:space="preserve">by the hospital </w:t>
      </w:r>
      <w:r w:rsidR="005511A7" w:rsidRPr="00384A0A">
        <w:rPr>
          <w:sz w:val="20"/>
        </w:rPr>
        <w:t xml:space="preserve">for electricity </w:t>
      </w:r>
      <w:r w:rsidR="00673527" w:rsidRPr="00384A0A">
        <w:rPr>
          <w:sz w:val="20"/>
        </w:rPr>
        <w:t>or water)</w:t>
      </w:r>
      <w:r w:rsidRPr="00384A0A">
        <w:rPr>
          <w:sz w:val="20"/>
        </w:rPr>
        <w:t>.</w:t>
      </w:r>
    </w:p>
    <w:p w14:paraId="152DA3A8" w14:textId="77777777" w:rsidR="001E34C8" w:rsidRPr="000076C4" w:rsidRDefault="001E34C8">
      <w:pPr>
        <w:pStyle w:val="Heading3"/>
      </w:pPr>
      <w:r w:rsidRPr="000076C4">
        <w:t>ELECTRICITY COSTS</w:t>
      </w:r>
    </w:p>
    <w:tbl>
      <w:tblPr>
        <w:tblStyle w:val="TableGrid"/>
        <w:tblW w:w="0" w:type="auto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498"/>
        <w:gridCol w:w="2970"/>
        <w:gridCol w:w="3888"/>
      </w:tblGrid>
      <w:tr w:rsidR="00DA6669" w:rsidRPr="00CF720C" w14:paraId="106C3370" w14:textId="77777777" w:rsidTr="00983543">
        <w:tc>
          <w:tcPr>
            <w:tcW w:w="2660" w:type="dxa"/>
            <w:shd w:val="clear" w:color="auto" w:fill="408C7A"/>
            <w:vAlign w:val="center"/>
          </w:tcPr>
          <w:p w14:paraId="12EC14F6" w14:textId="1BE7E509" w:rsidR="00DA6669" w:rsidRPr="00CF720C" w:rsidRDefault="00BD314C" w:rsidP="00030B9C">
            <w:pPr>
              <w:pStyle w:val="TableHeaderGreen"/>
              <w:jc w:val="center"/>
              <w:rPr>
                <w:color w:val="FFFFFF" w:themeColor="background1"/>
                <w:sz w:val="18"/>
              </w:rPr>
            </w:pPr>
            <w:r w:rsidRPr="00CF720C">
              <w:rPr>
                <w:rFonts w:ascii="Arial Narrow Bold" w:hAnsi="Arial Narrow Bold"/>
                <w:color w:val="FFFFFF" w:themeColor="background1"/>
                <w:sz w:val="18"/>
              </w:rPr>
              <w:t>OPERATIONAL COSTS</w:t>
            </w:r>
          </w:p>
        </w:tc>
        <w:tc>
          <w:tcPr>
            <w:tcW w:w="1498" w:type="dxa"/>
            <w:shd w:val="clear" w:color="auto" w:fill="408C7A"/>
            <w:vAlign w:val="center"/>
          </w:tcPr>
          <w:p w14:paraId="05ECEC4D" w14:textId="0001199A" w:rsidR="00DA6669" w:rsidRPr="00CF720C" w:rsidRDefault="00BD314C" w:rsidP="00030B9C">
            <w:pPr>
              <w:pStyle w:val="TableHeaderGreen"/>
              <w:spacing w:line="240" w:lineRule="auto"/>
              <w:jc w:val="center"/>
              <w:rPr>
                <w:rFonts w:ascii="Arial Narrow Bold" w:hAnsi="Arial Narrow Bold"/>
                <w:color w:val="FFFFFF" w:themeColor="background1"/>
                <w:sz w:val="18"/>
              </w:rPr>
            </w:pPr>
            <w:r w:rsidRPr="00CF720C">
              <w:rPr>
                <w:rFonts w:ascii="Arial Narrow Bold" w:hAnsi="Arial Narrow Bold"/>
                <w:color w:val="FFFFFF" w:themeColor="background1"/>
                <w:sz w:val="18"/>
              </w:rPr>
              <w:t>UNIT OF MEASURE</w:t>
            </w:r>
          </w:p>
        </w:tc>
        <w:tc>
          <w:tcPr>
            <w:tcW w:w="2970" w:type="dxa"/>
            <w:shd w:val="clear" w:color="auto" w:fill="408C7A"/>
            <w:vAlign w:val="center"/>
          </w:tcPr>
          <w:p w14:paraId="6D31EBA9" w14:textId="3E1D4B3A" w:rsidR="00DA6669" w:rsidRPr="00CF720C" w:rsidRDefault="00BD314C" w:rsidP="00030B9C">
            <w:pPr>
              <w:pStyle w:val="TableHeaderGreen"/>
              <w:jc w:val="center"/>
              <w:rPr>
                <w:rFonts w:ascii="Arial Narrow Bold" w:hAnsi="Arial Narrow Bold"/>
                <w:color w:val="FFFFFF" w:themeColor="background1"/>
                <w:sz w:val="18"/>
              </w:rPr>
            </w:pPr>
            <w:r w:rsidRPr="00CF720C">
              <w:rPr>
                <w:rFonts w:ascii="Arial Narrow Bold" w:hAnsi="Arial Narrow Bold"/>
                <w:color w:val="FFFFFF" w:themeColor="background1"/>
                <w:sz w:val="18"/>
              </w:rPr>
              <w:t>NOTES</w:t>
            </w:r>
          </w:p>
        </w:tc>
        <w:tc>
          <w:tcPr>
            <w:tcW w:w="3888" w:type="dxa"/>
            <w:shd w:val="clear" w:color="auto" w:fill="408C7A"/>
            <w:vAlign w:val="center"/>
          </w:tcPr>
          <w:p w14:paraId="2F2A9A3F" w14:textId="44BE5C92" w:rsidR="00DA6669" w:rsidRPr="00CF720C" w:rsidRDefault="00BD314C" w:rsidP="00030B9C">
            <w:pPr>
              <w:pStyle w:val="TableHeaderGreen"/>
              <w:jc w:val="center"/>
              <w:rPr>
                <w:rFonts w:ascii="Arial Narrow Bold" w:hAnsi="Arial Narrow Bold"/>
                <w:color w:val="FFFFFF" w:themeColor="background1"/>
                <w:sz w:val="18"/>
              </w:rPr>
            </w:pPr>
            <w:r w:rsidRPr="00CF720C">
              <w:rPr>
                <w:rFonts w:ascii="Arial Narrow Bold" w:hAnsi="Arial Narrow Bold"/>
                <w:color w:val="FFFFFF" w:themeColor="background1"/>
                <w:sz w:val="18"/>
              </w:rPr>
              <w:t>ELECTRICITY COST</w:t>
            </w:r>
          </w:p>
        </w:tc>
      </w:tr>
      <w:tr w:rsidR="00DA6669" w:rsidRPr="00280B03" w14:paraId="6189F4A4" w14:textId="77777777" w:rsidTr="00983543">
        <w:trPr>
          <w:trHeight w:val="869"/>
        </w:trPr>
        <w:tc>
          <w:tcPr>
            <w:tcW w:w="2660" w:type="dxa"/>
          </w:tcPr>
          <w:p w14:paraId="437866CB" w14:textId="77777777" w:rsidR="00DA6669" w:rsidRPr="00030B9C" w:rsidRDefault="00DA6669" w:rsidP="00732F29">
            <w:pPr>
              <w:keepNext/>
              <w:keepLines/>
              <w:spacing w:before="200" w:after="200" w:line="276" w:lineRule="auto"/>
              <w:outlineLvl w:val="5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Facility: Electricity Cost</w:t>
            </w:r>
          </w:p>
        </w:tc>
        <w:tc>
          <w:tcPr>
            <w:tcW w:w="1498" w:type="dxa"/>
          </w:tcPr>
          <w:p w14:paraId="7D0C5CCC" w14:textId="77777777" w:rsidR="00DA6669" w:rsidRPr="00030B9C" w:rsidRDefault="00DA6669" w:rsidP="00732F29">
            <w:pPr>
              <w:keepNext/>
              <w:keepLines/>
              <w:spacing w:before="200" w:after="200" w:line="276" w:lineRule="auto"/>
              <w:outlineLvl w:val="5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$/kWh</w:t>
            </w:r>
          </w:p>
        </w:tc>
        <w:tc>
          <w:tcPr>
            <w:tcW w:w="2970" w:type="dxa"/>
            <w:shd w:val="clear" w:color="auto" w:fill="auto"/>
          </w:tcPr>
          <w:p w14:paraId="64F6CC46" w14:textId="5E73F1CD" w:rsidR="00417F50" w:rsidRPr="00030B9C" w:rsidRDefault="00DA6669" w:rsidP="00030B9C">
            <w:pPr>
              <w:spacing w:after="120"/>
              <w:rPr>
                <w:i/>
                <w:color w:val="808080" w:themeColor="background1" w:themeShade="80"/>
                <w:sz w:val="18"/>
                <w:szCs w:val="20"/>
              </w:rPr>
            </w:pPr>
            <w:r w:rsidRPr="00030B9C">
              <w:rPr>
                <w:i/>
                <w:color w:val="808080" w:themeColor="background1" w:themeShade="80"/>
                <w:sz w:val="18"/>
                <w:szCs w:val="20"/>
              </w:rPr>
              <w:t>Example: $0.10</w:t>
            </w:r>
            <w:r w:rsidR="00417F50" w:rsidRPr="00030B9C">
              <w:rPr>
                <w:i/>
                <w:color w:val="808080" w:themeColor="background1" w:themeShade="80"/>
                <w:sz w:val="18"/>
                <w:szCs w:val="20"/>
              </w:rPr>
              <w:t>/</w:t>
            </w:r>
            <w:r w:rsidRPr="00030B9C">
              <w:rPr>
                <w:i/>
                <w:color w:val="808080" w:themeColor="background1" w:themeShade="80"/>
                <w:sz w:val="18"/>
                <w:szCs w:val="20"/>
              </w:rPr>
              <w:t xml:space="preserve"> kilowatt hour</w:t>
            </w:r>
          </w:p>
          <w:p w14:paraId="6B077657" w14:textId="1543062F" w:rsidR="00DA6669" w:rsidRPr="00030B9C" w:rsidRDefault="00396B3A" w:rsidP="00030B9C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030B9C">
              <w:rPr>
                <w:i/>
                <w:color w:val="808080" w:themeColor="background1" w:themeShade="80"/>
                <w:sz w:val="18"/>
                <w:szCs w:val="20"/>
              </w:rPr>
              <w:t xml:space="preserve">Possible sources: </w:t>
            </w:r>
            <w:r w:rsidR="00DA6669" w:rsidRPr="00030B9C">
              <w:rPr>
                <w:i/>
                <w:color w:val="808080" w:themeColor="background1" w:themeShade="80"/>
                <w:sz w:val="18"/>
                <w:szCs w:val="20"/>
              </w:rPr>
              <w:t>From utility bill</w:t>
            </w:r>
            <w:r w:rsidR="00C65729" w:rsidRPr="00030B9C">
              <w:rPr>
                <w:i/>
                <w:color w:val="808080" w:themeColor="background1" w:themeShade="80"/>
                <w:sz w:val="18"/>
                <w:szCs w:val="20"/>
              </w:rPr>
              <w:t xml:space="preserve"> electricity provider</w:t>
            </w:r>
          </w:p>
        </w:tc>
        <w:tc>
          <w:tcPr>
            <w:tcW w:w="3888" w:type="dxa"/>
            <w:shd w:val="clear" w:color="auto" w:fill="EEEEEE"/>
          </w:tcPr>
          <w:p w14:paraId="1853CA70" w14:textId="415EFB86" w:rsidR="00DA6669" w:rsidRPr="00030B9C" w:rsidRDefault="008354A4" w:rsidP="00732F29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30B9C">
              <w:rPr>
                <w:sz w:val="20"/>
                <w:szCs w:val="20"/>
              </w:rPr>
              <w:instrText xml:space="preserve"> FORMTEXT </w:instrText>
            </w:r>
            <w:r w:rsidRPr="00030B9C">
              <w:rPr>
                <w:sz w:val="20"/>
                <w:szCs w:val="20"/>
              </w:rPr>
            </w:r>
            <w:r w:rsidRPr="00030B9C">
              <w:rPr>
                <w:sz w:val="20"/>
                <w:szCs w:val="20"/>
              </w:rPr>
              <w:fldChar w:fldCharType="separate"/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1F5372D" w14:textId="07C6615E" w:rsidR="00ED3CEE" w:rsidRDefault="00ED3CEE" w:rsidP="001B2E75">
      <w:pPr>
        <w:spacing w:line="240" w:lineRule="auto"/>
        <w:rPr>
          <w:rFonts w:ascii="Arial Narrow Bold" w:eastAsiaTheme="majorEastAsia" w:hAnsi="Arial Narrow Bold" w:cstheme="majorBidi"/>
          <w:bCs/>
        </w:rPr>
      </w:pPr>
    </w:p>
    <w:p w14:paraId="047B1C23" w14:textId="2C32BFCF" w:rsidR="001E34C8" w:rsidRDefault="001E34C8">
      <w:pPr>
        <w:pStyle w:val="Heading3"/>
      </w:pPr>
      <w:r>
        <w:t>FUEL COSTS</w:t>
      </w:r>
    </w:p>
    <w:tbl>
      <w:tblPr>
        <w:tblStyle w:val="TableGrid"/>
        <w:tblW w:w="0" w:type="auto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48"/>
        <w:gridCol w:w="1310"/>
        <w:gridCol w:w="2970"/>
        <w:gridCol w:w="3888"/>
      </w:tblGrid>
      <w:tr w:rsidR="00417F50" w:rsidRPr="00983543" w14:paraId="5A6180FB" w14:textId="77777777" w:rsidTr="00983543">
        <w:tc>
          <w:tcPr>
            <w:tcW w:w="2848" w:type="dxa"/>
            <w:shd w:val="clear" w:color="auto" w:fill="408C7A"/>
            <w:vAlign w:val="center"/>
          </w:tcPr>
          <w:p w14:paraId="01F3150E" w14:textId="2304B7C4" w:rsidR="00417F50" w:rsidRPr="00983543" w:rsidRDefault="00307BB4" w:rsidP="00030B9C">
            <w:pPr>
              <w:pStyle w:val="TableHeaderGreen"/>
              <w:spacing w:line="240" w:lineRule="auto"/>
              <w:jc w:val="center"/>
              <w:rPr>
                <w:color w:val="FFFFFF" w:themeColor="background1"/>
                <w:sz w:val="18"/>
              </w:rPr>
            </w:pPr>
            <w:r w:rsidRPr="00983543">
              <w:rPr>
                <w:rFonts w:ascii="Arial Narrow Bold" w:hAnsi="Arial Narrow Bold"/>
                <w:color w:val="FFFFFF" w:themeColor="background1"/>
                <w:sz w:val="18"/>
              </w:rPr>
              <w:t>OPERATIONAL COSTS</w:t>
            </w:r>
          </w:p>
        </w:tc>
        <w:tc>
          <w:tcPr>
            <w:tcW w:w="1310" w:type="dxa"/>
            <w:shd w:val="clear" w:color="auto" w:fill="408C7A"/>
            <w:vAlign w:val="center"/>
          </w:tcPr>
          <w:p w14:paraId="657B5F40" w14:textId="3F9E87B2" w:rsidR="00417F50" w:rsidRPr="00983543" w:rsidRDefault="00307BB4" w:rsidP="00030B9C">
            <w:pPr>
              <w:pStyle w:val="TableHeaderGreen"/>
              <w:spacing w:line="240" w:lineRule="auto"/>
              <w:jc w:val="center"/>
              <w:rPr>
                <w:rFonts w:ascii="Arial Narrow Bold" w:hAnsi="Arial Narrow Bold"/>
                <w:color w:val="FFFFFF" w:themeColor="background1"/>
                <w:sz w:val="18"/>
              </w:rPr>
            </w:pPr>
            <w:r w:rsidRPr="00983543">
              <w:rPr>
                <w:rFonts w:ascii="Arial Narrow Bold" w:hAnsi="Arial Narrow Bold"/>
                <w:color w:val="FFFFFF" w:themeColor="background1"/>
                <w:sz w:val="18"/>
              </w:rPr>
              <w:t>UNIT OF MEASURE</w:t>
            </w:r>
          </w:p>
        </w:tc>
        <w:tc>
          <w:tcPr>
            <w:tcW w:w="2970" w:type="dxa"/>
            <w:shd w:val="clear" w:color="auto" w:fill="408C7A"/>
            <w:vAlign w:val="center"/>
          </w:tcPr>
          <w:p w14:paraId="4901F7B0" w14:textId="6DBE3634" w:rsidR="00417F50" w:rsidRPr="00983543" w:rsidRDefault="00307BB4" w:rsidP="00030B9C">
            <w:pPr>
              <w:pStyle w:val="TableHeaderGreen"/>
              <w:spacing w:line="240" w:lineRule="auto"/>
              <w:jc w:val="center"/>
              <w:rPr>
                <w:rFonts w:ascii="Arial Narrow Bold" w:hAnsi="Arial Narrow Bold"/>
                <w:color w:val="FFFFFF" w:themeColor="background1"/>
                <w:sz w:val="18"/>
              </w:rPr>
            </w:pPr>
            <w:r w:rsidRPr="00983543">
              <w:rPr>
                <w:rFonts w:ascii="Arial Narrow Bold" w:hAnsi="Arial Narrow Bold"/>
                <w:color w:val="FFFFFF" w:themeColor="background1"/>
                <w:sz w:val="18"/>
              </w:rPr>
              <w:t>NOTES</w:t>
            </w:r>
          </w:p>
        </w:tc>
        <w:tc>
          <w:tcPr>
            <w:tcW w:w="3888" w:type="dxa"/>
            <w:shd w:val="clear" w:color="auto" w:fill="408C7A"/>
            <w:vAlign w:val="center"/>
          </w:tcPr>
          <w:p w14:paraId="6B87F8D2" w14:textId="35324DF8" w:rsidR="00417F50" w:rsidRPr="00983543" w:rsidRDefault="00307BB4" w:rsidP="00030B9C">
            <w:pPr>
              <w:pStyle w:val="TableHeaderGreen"/>
              <w:spacing w:line="240" w:lineRule="auto"/>
              <w:jc w:val="center"/>
              <w:rPr>
                <w:rFonts w:ascii="Arial Narrow Bold" w:hAnsi="Arial Narrow Bold"/>
                <w:color w:val="FFFFFF" w:themeColor="background1"/>
                <w:sz w:val="18"/>
              </w:rPr>
            </w:pPr>
            <w:r w:rsidRPr="00983543">
              <w:rPr>
                <w:rFonts w:ascii="Arial Narrow Bold" w:hAnsi="Arial Narrow Bold"/>
                <w:color w:val="FFFFFF" w:themeColor="background1"/>
                <w:sz w:val="18"/>
              </w:rPr>
              <w:t>FUEL COST</w:t>
            </w:r>
          </w:p>
        </w:tc>
      </w:tr>
      <w:tr w:rsidR="00417F50" w:rsidRPr="00280B03" w14:paraId="302EF067" w14:textId="77777777" w:rsidTr="00983543">
        <w:trPr>
          <w:trHeight w:val="467"/>
        </w:trPr>
        <w:tc>
          <w:tcPr>
            <w:tcW w:w="2848" w:type="dxa"/>
          </w:tcPr>
          <w:p w14:paraId="6DCFD241" w14:textId="77777777" w:rsidR="00417F50" w:rsidRPr="00030B9C" w:rsidRDefault="00417F50" w:rsidP="00732F29">
            <w:pPr>
              <w:keepNext/>
              <w:keepLines/>
              <w:spacing w:before="200" w:after="200" w:line="276" w:lineRule="auto"/>
              <w:outlineLvl w:val="5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Facility: Fuel cost</w:t>
            </w:r>
          </w:p>
        </w:tc>
        <w:tc>
          <w:tcPr>
            <w:tcW w:w="1310" w:type="dxa"/>
          </w:tcPr>
          <w:p w14:paraId="58C207E4" w14:textId="77777777" w:rsidR="00417F50" w:rsidRPr="00030B9C" w:rsidRDefault="00417F50" w:rsidP="00732F29">
            <w:pPr>
              <w:keepNext/>
              <w:keepLines/>
              <w:spacing w:before="200" w:after="200" w:line="276" w:lineRule="auto"/>
              <w:outlineLvl w:val="5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$/gallon</w:t>
            </w:r>
          </w:p>
        </w:tc>
        <w:tc>
          <w:tcPr>
            <w:tcW w:w="2970" w:type="dxa"/>
            <w:shd w:val="clear" w:color="auto" w:fill="auto"/>
          </w:tcPr>
          <w:p w14:paraId="26B58E78" w14:textId="21102083" w:rsidR="00417F50" w:rsidRPr="00384A0A" w:rsidRDefault="00417F50" w:rsidP="00030B9C">
            <w:pPr>
              <w:spacing w:after="120"/>
              <w:rPr>
                <w:i/>
                <w:color w:val="808080" w:themeColor="background1" w:themeShade="80"/>
                <w:sz w:val="18"/>
                <w:szCs w:val="20"/>
              </w:rPr>
            </w:pPr>
            <w:r w:rsidRPr="00384A0A">
              <w:rPr>
                <w:i/>
                <w:color w:val="808080" w:themeColor="background1" w:themeShade="80"/>
                <w:sz w:val="18"/>
                <w:szCs w:val="20"/>
              </w:rPr>
              <w:t>Example:</w:t>
            </w:r>
            <w:r w:rsidR="00AA639E" w:rsidRPr="00384A0A">
              <w:rPr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384A0A">
              <w:rPr>
                <w:i/>
                <w:color w:val="808080" w:themeColor="background1" w:themeShade="80"/>
                <w:sz w:val="18"/>
                <w:szCs w:val="20"/>
              </w:rPr>
              <w:t>$</w:t>
            </w:r>
            <w:r w:rsidR="009B0076" w:rsidRPr="00384A0A">
              <w:rPr>
                <w:i/>
                <w:color w:val="808080" w:themeColor="background1" w:themeShade="80"/>
                <w:sz w:val="18"/>
                <w:szCs w:val="20"/>
              </w:rPr>
              <w:t>2.7</w:t>
            </w:r>
            <w:r w:rsidRPr="00384A0A">
              <w:rPr>
                <w:i/>
                <w:color w:val="808080" w:themeColor="background1" w:themeShade="80"/>
                <w:sz w:val="18"/>
                <w:szCs w:val="20"/>
              </w:rPr>
              <w:t>/</w:t>
            </w:r>
            <w:r w:rsidR="009B0076" w:rsidRPr="00384A0A">
              <w:rPr>
                <w:i/>
                <w:color w:val="808080" w:themeColor="background1" w:themeShade="80"/>
                <w:sz w:val="18"/>
                <w:szCs w:val="20"/>
              </w:rPr>
              <w:t>gallon</w:t>
            </w:r>
          </w:p>
          <w:p w14:paraId="68A1FAE2" w14:textId="3A597EF5" w:rsidR="00417F50" w:rsidRPr="00030B9C" w:rsidRDefault="00396B3A" w:rsidP="00030B9C">
            <w:pPr>
              <w:rPr>
                <w:sz w:val="20"/>
                <w:szCs w:val="20"/>
              </w:rPr>
            </w:pPr>
            <w:r w:rsidRPr="00384A0A">
              <w:rPr>
                <w:i/>
                <w:color w:val="808080" w:themeColor="background1" w:themeShade="80"/>
                <w:sz w:val="18"/>
                <w:szCs w:val="20"/>
              </w:rPr>
              <w:t xml:space="preserve">Possible sources: </w:t>
            </w:r>
            <w:r w:rsidR="003B17CE" w:rsidRPr="00384A0A">
              <w:rPr>
                <w:i/>
                <w:color w:val="808080" w:themeColor="background1" w:themeShade="80"/>
                <w:sz w:val="18"/>
                <w:szCs w:val="20"/>
              </w:rPr>
              <w:t xml:space="preserve">From </w:t>
            </w:r>
            <w:r w:rsidR="007B0C77" w:rsidRPr="00384A0A">
              <w:rPr>
                <w:i/>
                <w:color w:val="808080" w:themeColor="background1" w:themeShade="80"/>
                <w:sz w:val="18"/>
                <w:szCs w:val="20"/>
              </w:rPr>
              <w:t xml:space="preserve">utility bill or </w:t>
            </w:r>
            <w:r w:rsidR="003B17CE" w:rsidRPr="00384A0A">
              <w:rPr>
                <w:i/>
                <w:color w:val="808080" w:themeColor="background1" w:themeShade="80"/>
                <w:sz w:val="18"/>
                <w:szCs w:val="20"/>
              </w:rPr>
              <w:t>supplier of product</w:t>
            </w:r>
          </w:p>
        </w:tc>
        <w:tc>
          <w:tcPr>
            <w:tcW w:w="3888" w:type="dxa"/>
            <w:shd w:val="clear" w:color="auto" w:fill="EEEEEE"/>
          </w:tcPr>
          <w:p w14:paraId="29229EB3" w14:textId="10619399" w:rsidR="00417F50" w:rsidRPr="00030B9C" w:rsidRDefault="008354A4" w:rsidP="00732F29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9C">
              <w:rPr>
                <w:sz w:val="20"/>
                <w:szCs w:val="20"/>
              </w:rPr>
              <w:instrText xml:space="preserve"> FORMTEXT </w:instrText>
            </w:r>
            <w:r w:rsidRPr="00030B9C">
              <w:rPr>
                <w:sz w:val="20"/>
                <w:szCs w:val="20"/>
              </w:rPr>
            </w:r>
            <w:r w:rsidRPr="00030B9C">
              <w:rPr>
                <w:sz w:val="20"/>
                <w:szCs w:val="20"/>
              </w:rPr>
              <w:fldChar w:fldCharType="separate"/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sz w:val="20"/>
                <w:szCs w:val="20"/>
              </w:rPr>
              <w:fldChar w:fldCharType="end"/>
            </w:r>
          </w:p>
        </w:tc>
      </w:tr>
    </w:tbl>
    <w:p w14:paraId="1D0333CD" w14:textId="51722E25" w:rsidR="000000F7" w:rsidRDefault="000000F7">
      <w:pPr>
        <w:rPr>
          <w:rFonts w:ascii="Arial Narrow Bold" w:eastAsiaTheme="majorEastAsia" w:hAnsi="Arial Narrow Bold" w:cstheme="majorBidi"/>
          <w:bCs/>
        </w:rPr>
      </w:pPr>
    </w:p>
    <w:p w14:paraId="49821B40" w14:textId="77777777" w:rsidR="009407EB" w:rsidRDefault="009407EB">
      <w:pPr>
        <w:rPr>
          <w:rFonts w:ascii="Arial Narrow Bold" w:eastAsiaTheme="majorEastAsia" w:hAnsi="Arial Narrow Bold" w:cstheme="majorBidi"/>
          <w:bCs/>
        </w:rPr>
      </w:pPr>
      <w:r>
        <w:br w:type="page"/>
      </w:r>
    </w:p>
    <w:p w14:paraId="4F9B177D" w14:textId="649F2CAF" w:rsidR="00E23638" w:rsidRDefault="00E23638" w:rsidP="001B2E75">
      <w:pPr>
        <w:pStyle w:val="Heading3"/>
        <w:keepNext w:val="0"/>
      </w:pPr>
      <w:r>
        <w:lastRenderedPageBreak/>
        <w:t>WATER COSTS</w:t>
      </w:r>
    </w:p>
    <w:tbl>
      <w:tblPr>
        <w:tblStyle w:val="TableGrid"/>
        <w:tblW w:w="0" w:type="auto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37"/>
        <w:gridCol w:w="1321"/>
        <w:gridCol w:w="2970"/>
        <w:gridCol w:w="3888"/>
      </w:tblGrid>
      <w:tr w:rsidR="00E23638" w:rsidRPr="00983543" w14:paraId="49D9E952" w14:textId="77777777" w:rsidTr="00983543">
        <w:tc>
          <w:tcPr>
            <w:tcW w:w="2837" w:type="dxa"/>
            <w:shd w:val="clear" w:color="auto" w:fill="408C7A"/>
            <w:vAlign w:val="center"/>
          </w:tcPr>
          <w:p w14:paraId="0BE0E41D" w14:textId="67452E23" w:rsidR="00E23638" w:rsidRPr="00983543" w:rsidRDefault="003675CC" w:rsidP="00030B9C">
            <w:pPr>
              <w:pStyle w:val="TableHeaderGreen"/>
              <w:spacing w:line="240" w:lineRule="auto"/>
              <w:jc w:val="center"/>
              <w:rPr>
                <w:rFonts w:ascii="Arial Narrow Bold" w:hAnsi="Arial Narrow Bold"/>
                <w:color w:val="FFFFFF" w:themeColor="background1"/>
                <w:sz w:val="18"/>
              </w:rPr>
            </w:pPr>
            <w:r w:rsidRPr="00983543">
              <w:rPr>
                <w:rFonts w:ascii="Arial Narrow Bold" w:hAnsi="Arial Narrow Bold"/>
                <w:color w:val="FFFFFF" w:themeColor="background1"/>
                <w:sz w:val="18"/>
              </w:rPr>
              <w:t>OPERATIONAL COSTS</w:t>
            </w:r>
          </w:p>
        </w:tc>
        <w:tc>
          <w:tcPr>
            <w:tcW w:w="1321" w:type="dxa"/>
            <w:shd w:val="clear" w:color="auto" w:fill="408C7A"/>
            <w:vAlign w:val="center"/>
          </w:tcPr>
          <w:p w14:paraId="4D9BEDDF" w14:textId="1B2A0826" w:rsidR="00E23638" w:rsidRPr="00983543" w:rsidRDefault="003675CC" w:rsidP="00030B9C">
            <w:pPr>
              <w:pStyle w:val="TableHeaderGreen"/>
              <w:spacing w:line="240" w:lineRule="auto"/>
              <w:jc w:val="center"/>
              <w:rPr>
                <w:rFonts w:ascii="Arial Narrow Bold" w:hAnsi="Arial Narrow Bold"/>
                <w:color w:val="FFFFFF" w:themeColor="background1"/>
                <w:sz w:val="18"/>
              </w:rPr>
            </w:pPr>
            <w:r w:rsidRPr="00983543">
              <w:rPr>
                <w:rFonts w:ascii="Arial Narrow Bold" w:hAnsi="Arial Narrow Bold"/>
                <w:color w:val="FFFFFF" w:themeColor="background1"/>
                <w:sz w:val="18"/>
              </w:rPr>
              <w:t>UNIT OF MEASURE</w:t>
            </w:r>
          </w:p>
        </w:tc>
        <w:tc>
          <w:tcPr>
            <w:tcW w:w="2970" w:type="dxa"/>
            <w:shd w:val="clear" w:color="auto" w:fill="408C7A"/>
            <w:vAlign w:val="center"/>
          </w:tcPr>
          <w:p w14:paraId="72016CD5" w14:textId="00226F88" w:rsidR="00E23638" w:rsidRPr="00983543" w:rsidRDefault="003675CC" w:rsidP="00030B9C">
            <w:pPr>
              <w:pStyle w:val="TableHeaderGreen"/>
              <w:spacing w:line="240" w:lineRule="auto"/>
              <w:jc w:val="center"/>
              <w:rPr>
                <w:rFonts w:ascii="Arial Narrow Bold" w:hAnsi="Arial Narrow Bold"/>
                <w:color w:val="FFFFFF" w:themeColor="background1"/>
                <w:sz w:val="18"/>
              </w:rPr>
            </w:pPr>
            <w:r w:rsidRPr="00983543">
              <w:rPr>
                <w:rFonts w:ascii="Arial Narrow Bold" w:hAnsi="Arial Narrow Bold"/>
                <w:color w:val="FFFFFF" w:themeColor="background1"/>
                <w:sz w:val="18"/>
              </w:rPr>
              <w:t>NOTES</w:t>
            </w:r>
          </w:p>
        </w:tc>
        <w:tc>
          <w:tcPr>
            <w:tcW w:w="3888" w:type="dxa"/>
            <w:shd w:val="clear" w:color="auto" w:fill="408C7A"/>
            <w:vAlign w:val="center"/>
          </w:tcPr>
          <w:p w14:paraId="3BB92C01" w14:textId="31A4EAFF" w:rsidR="00E23638" w:rsidRPr="00983543" w:rsidRDefault="003675CC" w:rsidP="00030B9C">
            <w:pPr>
              <w:pStyle w:val="TableHeaderGreen"/>
              <w:spacing w:line="240" w:lineRule="auto"/>
              <w:jc w:val="center"/>
              <w:rPr>
                <w:rFonts w:ascii="Arial Narrow Bold" w:hAnsi="Arial Narrow Bold"/>
                <w:color w:val="FFFFFF" w:themeColor="background1"/>
                <w:sz w:val="18"/>
              </w:rPr>
            </w:pPr>
            <w:r w:rsidRPr="00983543">
              <w:rPr>
                <w:rFonts w:ascii="Arial Narrow Bold" w:hAnsi="Arial Narrow Bold"/>
                <w:color w:val="FFFFFF" w:themeColor="background1"/>
                <w:sz w:val="18"/>
              </w:rPr>
              <w:t>WATER COST</w:t>
            </w:r>
          </w:p>
        </w:tc>
      </w:tr>
      <w:tr w:rsidR="00E23638" w:rsidRPr="00280B03" w14:paraId="3837B10D" w14:textId="77777777" w:rsidTr="00983543">
        <w:tc>
          <w:tcPr>
            <w:tcW w:w="2837" w:type="dxa"/>
          </w:tcPr>
          <w:p w14:paraId="47D8C927" w14:textId="77777777" w:rsidR="00E23638" w:rsidRPr="00030B9C" w:rsidRDefault="00E23638" w:rsidP="00732F29">
            <w:pPr>
              <w:keepNext/>
              <w:keepLines/>
              <w:spacing w:before="200" w:after="200" w:line="276" w:lineRule="auto"/>
              <w:outlineLvl w:val="5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Facility: Water cost (includes incoming and outgoing cost)</w:t>
            </w:r>
          </w:p>
        </w:tc>
        <w:tc>
          <w:tcPr>
            <w:tcW w:w="1321" w:type="dxa"/>
          </w:tcPr>
          <w:p w14:paraId="62A9B941" w14:textId="77777777" w:rsidR="00E23638" w:rsidRPr="00030B9C" w:rsidRDefault="00E23638" w:rsidP="00732F29">
            <w:pPr>
              <w:keepNext/>
              <w:keepLines/>
              <w:spacing w:before="200" w:after="200" w:line="276" w:lineRule="auto"/>
              <w:outlineLvl w:val="5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$/gallon</w:t>
            </w:r>
          </w:p>
        </w:tc>
        <w:tc>
          <w:tcPr>
            <w:tcW w:w="2970" w:type="dxa"/>
            <w:shd w:val="clear" w:color="auto" w:fill="auto"/>
          </w:tcPr>
          <w:p w14:paraId="2434D585" w14:textId="4B56995C" w:rsidR="00E23638" w:rsidRPr="00384A0A" w:rsidRDefault="00E23638" w:rsidP="00030B9C">
            <w:pPr>
              <w:spacing w:after="120"/>
              <w:rPr>
                <w:i/>
                <w:color w:val="808080" w:themeColor="background1" w:themeShade="80"/>
                <w:sz w:val="18"/>
                <w:szCs w:val="20"/>
              </w:rPr>
            </w:pPr>
            <w:r w:rsidRPr="00384A0A">
              <w:rPr>
                <w:i/>
                <w:color w:val="808080" w:themeColor="background1" w:themeShade="80"/>
                <w:sz w:val="18"/>
                <w:szCs w:val="20"/>
              </w:rPr>
              <w:t>Example: $0.</w:t>
            </w:r>
            <w:r w:rsidR="006E6154" w:rsidRPr="00384A0A">
              <w:rPr>
                <w:i/>
                <w:color w:val="808080" w:themeColor="background1" w:themeShade="80"/>
                <w:sz w:val="18"/>
                <w:szCs w:val="20"/>
              </w:rPr>
              <w:t>0</w:t>
            </w:r>
            <w:r w:rsidRPr="00384A0A">
              <w:rPr>
                <w:i/>
                <w:color w:val="808080" w:themeColor="background1" w:themeShade="80"/>
                <w:sz w:val="18"/>
                <w:szCs w:val="20"/>
              </w:rPr>
              <w:t>10/gallon</w:t>
            </w:r>
          </w:p>
          <w:p w14:paraId="2C0EC4B9" w14:textId="57F505A0" w:rsidR="00E23638" w:rsidRPr="00030B9C" w:rsidRDefault="00E23638" w:rsidP="00030B9C">
            <w:pPr>
              <w:spacing w:after="12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84A0A">
              <w:rPr>
                <w:i/>
                <w:color w:val="808080" w:themeColor="background1" w:themeShade="80"/>
                <w:sz w:val="18"/>
                <w:szCs w:val="20"/>
              </w:rPr>
              <w:t>Possible sources: From utility bill</w:t>
            </w:r>
          </w:p>
        </w:tc>
        <w:tc>
          <w:tcPr>
            <w:tcW w:w="3888" w:type="dxa"/>
            <w:shd w:val="clear" w:color="auto" w:fill="EEEEEE"/>
          </w:tcPr>
          <w:p w14:paraId="4D9DC266" w14:textId="0A680045" w:rsidR="00E23638" w:rsidRPr="00030B9C" w:rsidRDefault="008354A4" w:rsidP="00732F29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9C">
              <w:rPr>
                <w:sz w:val="20"/>
                <w:szCs w:val="20"/>
              </w:rPr>
              <w:instrText xml:space="preserve"> FORMTEXT </w:instrText>
            </w:r>
            <w:r w:rsidRPr="00030B9C">
              <w:rPr>
                <w:sz w:val="20"/>
                <w:szCs w:val="20"/>
              </w:rPr>
            </w:r>
            <w:r w:rsidRPr="00030B9C">
              <w:rPr>
                <w:sz w:val="20"/>
                <w:szCs w:val="20"/>
              </w:rPr>
              <w:fldChar w:fldCharType="separate"/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sz w:val="20"/>
                <w:szCs w:val="20"/>
              </w:rPr>
              <w:fldChar w:fldCharType="end"/>
            </w:r>
          </w:p>
        </w:tc>
      </w:tr>
    </w:tbl>
    <w:p w14:paraId="4B900C13" w14:textId="77777777" w:rsidR="00E23638" w:rsidRDefault="00E23638" w:rsidP="00E23638"/>
    <w:p w14:paraId="267CC6C6" w14:textId="1F5C52C0" w:rsidR="00396B3A" w:rsidRDefault="00396B3A">
      <w:pPr>
        <w:pStyle w:val="Heading3"/>
      </w:pPr>
      <w:r>
        <w:t>WASTE COSTS</w:t>
      </w:r>
      <w:r w:rsidR="009407EB">
        <w:t>*</w:t>
      </w:r>
    </w:p>
    <w:tbl>
      <w:tblPr>
        <w:tblStyle w:val="TableGrid"/>
        <w:tblW w:w="11048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310"/>
        <w:gridCol w:w="2970"/>
        <w:gridCol w:w="3888"/>
      </w:tblGrid>
      <w:tr w:rsidR="00E81D0D" w:rsidRPr="00983543" w14:paraId="4BF5DBF5" w14:textId="77777777" w:rsidTr="009407EB">
        <w:tc>
          <w:tcPr>
            <w:tcW w:w="2880" w:type="dxa"/>
            <w:shd w:val="clear" w:color="auto" w:fill="408C7A"/>
            <w:vAlign w:val="center"/>
          </w:tcPr>
          <w:p w14:paraId="1BE266A9" w14:textId="51593DDD" w:rsidR="00396B3A" w:rsidRPr="00983543" w:rsidRDefault="00CF720C" w:rsidP="00983543">
            <w:pPr>
              <w:pStyle w:val="TableHeaderGreen"/>
              <w:spacing w:line="240" w:lineRule="auto"/>
              <w:jc w:val="center"/>
              <w:rPr>
                <w:rFonts w:ascii="Arial Narrow Bold" w:hAnsi="Arial Narrow Bold"/>
                <w:color w:val="FFFFFF" w:themeColor="background1"/>
                <w:sz w:val="18"/>
              </w:rPr>
            </w:pPr>
            <w:r w:rsidRPr="00CF720C">
              <w:rPr>
                <w:rFonts w:ascii="Arial Narrow Bold" w:hAnsi="Arial Narrow Bold"/>
                <w:color w:val="FFFFFF" w:themeColor="background1"/>
                <w:sz w:val="18"/>
              </w:rPr>
              <w:t>TYPES OF WASTE DISPOSAL COSTS</w:t>
            </w:r>
          </w:p>
        </w:tc>
        <w:tc>
          <w:tcPr>
            <w:tcW w:w="1310" w:type="dxa"/>
            <w:shd w:val="clear" w:color="auto" w:fill="408C7A"/>
            <w:vAlign w:val="center"/>
          </w:tcPr>
          <w:p w14:paraId="578914DF" w14:textId="17BF91B4" w:rsidR="00396B3A" w:rsidRPr="00983543" w:rsidRDefault="003675CC" w:rsidP="00983543">
            <w:pPr>
              <w:pStyle w:val="TableHeaderGreen"/>
              <w:spacing w:line="240" w:lineRule="auto"/>
              <w:jc w:val="center"/>
              <w:rPr>
                <w:rFonts w:ascii="Arial Narrow Bold" w:hAnsi="Arial Narrow Bold"/>
                <w:color w:val="FFFFFF" w:themeColor="background1"/>
                <w:sz w:val="18"/>
              </w:rPr>
            </w:pPr>
            <w:r w:rsidRPr="00983543">
              <w:rPr>
                <w:rFonts w:ascii="Arial Narrow Bold" w:hAnsi="Arial Narrow Bold"/>
                <w:color w:val="FFFFFF" w:themeColor="background1"/>
                <w:sz w:val="18"/>
              </w:rPr>
              <w:t>UNIT OF MEASURE</w:t>
            </w:r>
          </w:p>
        </w:tc>
        <w:tc>
          <w:tcPr>
            <w:tcW w:w="2970" w:type="dxa"/>
            <w:shd w:val="clear" w:color="auto" w:fill="408C7A"/>
            <w:vAlign w:val="center"/>
          </w:tcPr>
          <w:p w14:paraId="40F280AF" w14:textId="1E89EBD7" w:rsidR="00396B3A" w:rsidRPr="00983543" w:rsidRDefault="003675CC" w:rsidP="00983543">
            <w:pPr>
              <w:pStyle w:val="TableHeaderGreen"/>
              <w:spacing w:line="240" w:lineRule="auto"/>
              <w:jc w:val="center"/>
              <w:rPr>
                <w:rFonts w:ascii="Arial Narrow Bold" w:hAnsi="Arial Narrow Bold"/>
                <w:color w:val="FFFFFF" w:themeColor="background1"/>
                <w:sz w:val="18"/>
              </w:rPr>
            </w:pPr>
            <w:r w:rsidRPr="00983543">
              <w:rPr>
                <w:rFonts w:ascii="Arial Narrow Bold" w:hAnsi="Arial Narrow Bold"/>
                <w:color w:val="FFFFFF" w:themeColor="background1"/>
                <w:sz w:val="18"/>
              </w:rPr>
              <w:t>NOTES</w:t>
            </w:r>
          </w:p>
        </w:tc>
        <w:tc>
          <w:tcPr>
            <w:tcW w:w="3888" w:type="dxa"/>
            <w:shd w:val="clear" w:color="auto" w:fill="408C7A"/>
            <w:vAlign w:val="center"/>
          </w:tcPr>
          <w:p w14:paraId="323F92F7" w14:textId="49862C20" w:rsidR="00396B3A" w:rsidRPr="00983543" w:rsidRDefault="003675CC" w:rsidP="00983543">
            <w:pPr>
              <w:pStyle w:val="TableHeaderGreen"/>
              <w:spacing w:line="240" w:lineRule="auto"/>
              <w:jc w:val="center"/>
              <w:rPr>
                <w:rFonts w:ascii="Arial Narrow Bold" w:hAnsi="Arial Narrow Bold"/>
                <w:color w:val="FFFFFF" w:themeColor="background1"/>
                <w:sz w:val="18"/>
              </w:rPr>
            </w:pPr>
            <w:r w:rsidRPr="00983543">
              <w:rPr>
                <w:rFonts w:ascii="Arial Narrow Bold" w:hAnsi="Arial Narrow Bold"/>
                <w:color w:val="FFFFFF" w:themeColor="background1"/>
                <w:sz w:val="18"/>
              </w:rPr>
              <w:t>WASTE COST</w:t>
            </w:r>
          </w:p>
        </w:tc>
      </w:tr>
      <w:tr w:rsidR="00E81D0D" w:rsidRPr="00280B03" w14:paraId="36AC997B" w14:textId="77777777" w:rsidTr="009407EB">
        <w:trPr>
          <w:trHeight w:val="467"/>
        </w:trPr>
        <w:tc>
          <w:tcPr>
            <w:tcW w:w="2880" w:type="dxa"/>
          </w:tcPr>
          <w:p w14:paraId="7C1FB4B2" w14:textId="3ECFC4D7" w:rsidR="00396B3A" w:rsidRPr="00030B9C" w:rsidRDefault="00E23638" w:rsidP="00E23638">
            <w:pPr>
              <w:keepNext/>
              <w:keepLines/>
              <w:spacing w:before="200" w:after="200" w:line="276" w:lineRule="auto"/>
              <w:outlineLvl w:val="5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 xml:space="preserve">Facility: </w:t>
            </w:r>
            <w:r w:rsidR="003455CC" w:rsidRPr="00030B9C">
              <w:rPr>
                <w:sz w:val="20"/>
                <w:szCs w:val="20"/>
              </w:rPr>
              <w:t xml:space="preserve">Solid </w:t>
            </w:r>
            <w:r w:rsidRPr="00030B9C">
              <w:rPr>
                <w:sz w:val="20"/>
                <w:szCs w:val="20"/>
              </w:rPr>
              <w:t>Waste cost</w:t>
            </w:r>
          </w:p>
        </w:tc>
        <w:tc>
          <w:tcPr>
            <w:tcW w:w="1310" w:type="dxa"/>
          </w:tcPr>
          <w:p w14:paraId="67640CAB" w14:textId="02BC0FAB" w:rsidR="00396B3A" w:rsidRPr="00030B9C" w:rsidRDefault="00E23638" w:rsidP="00732F29">
            <w:pPr>
              <w:keepNext/>
              <w:keepLines/>
              <w:spacing w:before="200" w:after="200" w:line="276" w:lineRule="auto"/>
              <w:outlineLvl w:val="5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$/</w:t>
            </w:r>
            <w:r w:rsidR="00CE1ECC" w:rsidRPr="00030B9C">
              <w:rPr>
                <w:sz w:val="20"/>
                <w:szCs w:val="20"/>
              </w:rPr>
              <w:t>lb.</w:t>
            </w:r>
          </w:p>
        </w:tc>
        <w:tc>
          <w:tcPr>
            <w:tcW w:w="2970" w:type="dxa"/>
            <w:shd w:val="clear" w:color="auto" w:fill="auto"/>
          </w:tcPr>
          <w:p w14:paraId="21F93E18" w14:textId="03B1D0F1" w:rsidR="00396B3A" w:rsidRPr="00030B9C" w:rsidRDefault="00E23638" w:rsidP="00030B9C">
            <w:pPr>
              <w:spacing w:after="120"/>
              <w:rPr>
                <w:i/>
                <w:color w:val="808080" w:themeColor="background1" w:themeShade="80"/>
                <w:sz w:val="18"/>
                <w:szCs w:val="20"/>
              </w:rPr>
            </w:pPr>
            <w:r w:rsidRPr="00030B9C">
              <w:rPr>
                <w:i/>
                <w:color w:val="808080" w:themeColor="background1" w:themeShade="80"/>
                <w:sz w:val="18"/>
                <w:szCs w:val="20"/>
              </w:rPr>
              <w:t xml:space="preserve">Example: </w:t>
            </w:r>
            <w:r w:rsidR="00546EC5" w:rsidRPr="00030B9C">
              <w:rPr>
                <w:i/>
                <w:color w:val="808080" w:themeColor="background1" w:themeShade="80"/>
                <w:sz w:val="18"/>
                <w:szCs w:val="20"/>
              </w:rPr>
              <w:t>$</w:t>
            </w:r>
            <w:r w:rsidRPr="00030B9C">
              <w:rPr>
                <w:i/>
                <w:color w:val="808080" w:themeColor="background1" w:themeShade="80"/>
                <w:sz w:val="18"/>
                <w:szCs w:val="20"/>
              </w:rPr>
              <w:t>0.04/</w:t>
            </w:r>
            <w:r w:rsidR="00CE1ECC" w:rsidRPr="00030B9C">
              <w:rPr>
                <w:i/>
                <w:color w:val="808080" w:themeColor="background1" w:themeShade="80"/>
                <w:sz w:val="18"/>
                <w:szCs w:val="20"/>
              </w:rPr>
              <w:t>lb.</w:t>
            </w:r>
          </w:p>
          <w:p w14:paraId="3017672C" w14:textId="009D503B" w:rsidR="00E23638" w:rsidRPr="00030B9C" w:rsidRDefault="00E23638" w:rsidP="00030B9C">
            <w:pPr>
              <w:spacing w:after="120"/>
              <w:rPr>
                <w:sz w:val="20"/>
                <w:szCs w:val="20"/>
              </w:rPr>
            </w:pPr>
            <w:r w:rsidRPr="00030B9C">
              <w:rPr>
                <w:i/>
                <w:color w:val="808080" w:themeColor="background1" w:themeShade="80"/>
                <w:sz w:val="18"/>
                <w:szCs w:val="20"/>
              </w:rPr>
              <w:t>Possible sources: From utility bill (waste disposal services)</w:t>
            </w:r>
          </w:p>
        </w:tc>
        <w:tc>
          <w:tcPr>
            <w:tcW w:w="3888" w:type="dxa"/>
            <w:shd w:val="clear" w:color="auto" w:fill="EEEEEE"/>
          </w:tcPr>
          <w:p w14:paraId="0CDDDE7A" w14:textId="52DF0692" w:rsidR="00396B3A" w:rsidRPr="00030B9C" w:rsidRDefault="008354A4" w:rsidP="00732F29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9C">
              <w:rPr>
                <w:sz w:val="20"/>
                <w:szCs w:val="20"/>
              </w:rPr>
              <w:instrText xml:space="preserve"> FORMTEXT </w:instrText>
            </w:r>
            <w:r w:rsidRPr="00030B9C">
              <w:rPr>
                <w:sz w:val="20"/>
                <w:szCs w:val="20"/>
              </w:rPr>
            </w:r>
            <w:r w:rsidRPr="00030B9C">
              <w:rPr>
                <w:sz w:val="20"/>
                <w:szCs w:val="20"/>
              </w:rPr>
              <w:fldChar w:fldCharType="separate"/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sz w:val="20"/>
                <w:szCs w:val="20"/>
              </w:rPr>
              <w:fldChar w:fldCharType="end"/>
            </w:r>
          </w:p>
        </w:tc>
      </w:tr>
      <w:tr w:rsidR="0038783C" w:rsidRPr="00280B03" w14:paraId="78BA41EB" w14:textId="77777777" w:rsidTr="009407EB">
        <w:trPr>
          <w:trHeight w:val="467"/>
        </w:trPr>
        <w:tc>
          <w:tcPr>
            <w:tcW w:w="2880" w:type="dxa"/>
          </w:tcPr>
          <w:p w14:paraId="284C1B99" w14:textId="11E72799" w:rsidR="0038783C" w:rsidRPr="00030B9C" w:rsidRDefault="0038783C" w:rsidP="00E23638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Facility: Regulated Waste cost</w:t>
            </w:r>
          </w:p>
        </w:tc>
        <w:tc>
          <w:tcPr>
            <w:tcW w:w="1310" w:type="dxa"/>
          </w:tcPr>
          <w:p w14:paraId="0ACB8112" w14:textId="4A423DE8" w:rsidR="0038783C" w:rsidRPr="00030B9C" w:rsidRDefault="0038783C" w:rsidP="00732F29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$/lb.</w:t>
            </w:r>
          </w:p>
        </w:tc>
        <w:tc>
          <w:tcPr>
            <w:tcW w:w="2970" w:type="dxa"/>
            <w:shd w:val="clear" w:color="auto" w:fill="auto"/>
          </w:tcPr>
          <w:p w14:paraId="3C2343C4" w14:textId="77777777" w:rsidR="0038783C" w:rsidRPr="00030B9C" w:rsidRDefault="0038783C" w:rsidP="00732F29">
            <w:pPr>
              <w:spacing w:after="200" w:line="276" w:lineRule="auto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EEEEEE"/>
          </w:tcPr>
          <w:p w14:paraId="2FEB80D5" w14:textId="510BEF06" w:rsidR="0038783C" w:rsidRPr="00030B9C" w:rsidRDefault="008354A4" w:rsidP="00732F29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9C">
              <w:rPr>
                <w:sz w:val="20"/>
                <w:szCs w:val="20"/>
              </w:rPr>
              <w:instrText xml:space="preserve"> FORMTEXT </w:instrText>
            </w:r>
            <w:r w:rsidRPr="00030B9C">
              <w:rPr>
                <w:sz w:val="20"/>
                <w:szCs w:val="20"/>
              </w:rPr>
            </w:r>
            <w:r w:rsidRPr="00030B9C">
              <w:rPr>
                <w:sz w:val="20"/>
                <w:szCs w:val="20"/>
              </w:rPr>
              <w:fldChar w:fldCharType="separate"/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sz w:val="20"/>
                <w:szCs w:val="20"/>
              </w:rPr>
              <w:fldChar w:fldCharType="end"/>
            </w:r>
          </w:p>
        </w:tc>
      </w:tr>
      <w:tr w:rsidR="0038783C" w:rsidRPr="00280B03" w14:paraId="78FEF6DC" w14:textId="77777777" w:rsidTr="009407EB">
        <w:trPr>
          <w:trHeight w:val="467"/>
        </w:trPr>
        <w:tc>
          <w:tcPr>
            <w:tcW w:w="2880" w:type="dxa"/>
          </w:tcPr>
          <w:p w14:paraId="02E285A4" w14:textId="7D9994E8" w:rsidR="0038783C" w:rsidRPr="00030B9C" w:rsidRDefault="0038783C" w:rsidP="00E23638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Facility: Hazardous Waste cost</w:t>
            </w:r>
          </w:p>
        </w:tc>
        <w:tc>
          <w:tcPr>
            <w:tcW w:w="1310" w:type="dxa"/>
          </w:tcPr>
          <w:p w14:paraId="472D8A44" w14:textId="353F1DA7" w:rsidR="0038783C" w:rsidRPr="00030B9C" w:rsidRDefault="0038783C" w:rsidP="00732F29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$/lb.</w:t>
            </w:r>
          </w:p>
        </w:tc>
        <w:tc>
          <w:tcPr>
            <w:tcW w:w="2970" w:type="dxa"/>
            <w:shd w:val="clear" w:color="auto" w:fill="auto"/>
          </w:tcPr>
          <w:p w14:paraId="391E3A8F" w14:textId="77777777" w:rsidR="0038783C" w:rsidRPr="00030B9C" w:rsidRDefault="0038783C" w:rsidP="00732F29">
            <w:pPr>
              <w:spacing w:after="200" w:line="276" w:lineRule="auto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EEEEEE"/>
          </w:tcPr>
          <w:p w14:paraId="57B940FC" w14:textId="3185DC62" w:rsidR="0038783C" w:rsidRPr="00030B9C" w:rsidRDefault="00A157E0" w:rsidP="00732F29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9C">
              <w:rPr>
                <w:sz w:val="20"/>
                <w:szCs w:val="20"/>
              </w:rPr>
              <w:instrText xml:space="preserve"> FORMTEXT </w:instrText>
            </w:r>
            <w:r w:rsidRPr="00030B9C">
              <w:rPr>
                <w:sz w:val="20"/>
                <w:szCs w:val="20"/>
              </w:rPr>
            </w:r>
            <w:r w:rsidRPr="00030B9C">
              <w:rPr>
                <w:sz w:val="20"/>
                <w:szCs w:val="20"/>
              </w:rPr>
              <w:fldChar w:fldCharType="separate"/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sz w:val="20"/>
                <w:szCs w:val="20"/>
              </w:rPr>
              <w:fldChar w:fldCharType="end"/>
            </w:r>
          </w:p>
        </w:tc>
      </w:tr>
      <w:tr w:rsidR="0038783C" w:rsidRPr="00280B03" w14:paraId="61F42CC8" w14:textId="77777777" w:rsidTr="009407EB">
        <w:trPr>
          <w:trHeight w:val="467"/>
        </w:trPr>
        <w:tc>
          <w:tcPr>
            <w:tcW w:w="2880" w:type="dxa"/>
          </w:tcPr>
          <w:p w14:paraId="1B09084C" w14:textId="76A27011" w:rsidR="0038783C" w:rsidRPr="00030B9C" w:rsidRDefault="0038783C" w:rsidP="00E23638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Facility: Recycling Waste cost</w:t>
            </w:r>
          </w:p>
        </w:tc>
        <w:tc>
          <w:tcPr>
            <w:tcW w:w="1310" w:type="dxa"/>
          </w:tcPr>
          <w:p w14:paraId="449018DC" w14:textId="681C23CA" w:rsidR="0038783C" w:rsidRPr="00030B9C" w:rsidRDefault="0038783C" w:rsidP="00732F29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$/lb.</w:t>
            </w:r>
          </w:p>
        </w:tc>
        <w:tc>
          <w:tcPr>
            <w:tcW w:w="2970" w:type="dxa"/>
            <w:shd w:val="clear" w:color="auto" w:fill="auto"/>
          </w:tcPr>
          <w:p w14:paraId="6716942D" w14:textId="77777777" w:rsidR="0038783C" w:rsidRPr="00030B9C" w:rsidRDefault="0038783C" w:rsidP="00732F29">
            <w:pPr>
              <w:spacing w:after="200" w:line="276" w:lineRule="auto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EEEEEE"/>
          </w:tcPr>
          <w:p w14:paraId="683F5D89" w14:textId="776468C6" w:rsidR="0038783C" w:rsidRPr="00030B9C" w:rsidRDefault="00A157E0" w:rsidP="00732F29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9C">
              <w:rPr>
                <w:sz w:val="20"/>
                <w:szCs w:val="20"/>
              </w:rPr>
              <w:instrText xml:space="preserve"> FORMTEXT </w:instrText>
            </w:r>
            <w:r w:rsidRPr="00030B9C">
              <w:rPr>
                <w:sz w:val="20"/>
                <w:szCs w:val="20"/>
              </w:rPr>
            </w:r>
            <w:r w:rsidRPr="00030B9C">
              <w:rPr>
                <w:sz w:val="20"/>
                <w:szCs w:val="20"/>
              </w:rPr>
              <w:fldChar w:fldCharType="separate"/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sz w:val="20"/>
                <w:szCs w:val="20"/>
              </w:rPr>
              <w:fldChar w:fldCharType="end"/>
            </w:r>
          </w:p>
        </w:tc>
      </w:tr>
      <w:tr w:rsidR="0038783C" w:rsidRPr="00280B03" w14:paraId="703EDD73" w14:textId="77777777" w:rsidTr="009407EB">
        <w:trPr>
          <w:trHeight w:val="467"/>
        </w:trPr>
        <w:tc>
          <w:tcPr>
            <w:tcW w:w="2880" w:type="dxa"/>
          </w:tcPr>
          <w:p w14:paraId="0570C424" w14:textId="7AC9BD77" w:rsidR="0038783C" w:rsidRPr="00030B9C" w:rsidRDefault="0038783C" w:rsidP="00E23638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Facility: Non-RCRA Pharmaceutical waste cost</w:t>
            </w:r>
          </w:p>
        </w:tc>
        <w:tc>
          <w:tcPr>
            <w:tcW w:w="1310" w:type="dxa"/>
          </w:tcPr>
          <w:p w14:paraId="52215984" w14:textId="0C25787F" w:rsidR="0038783C" w:rsidRPr="00030B9C" w:rsidRDefault="0038783C" w:rsidP="00732F29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$/lb.</w:t>
            </w:r>
          </w:p>
        </w:tc>
        <w:tc>
          <w:tcPr>
            <w:tcW w:w="2970" w:type="dxa"/>
            <w:shd w:val="clear" w:color="auto" w:fill="auto"/>
          </w:tcPr>
          <w:p w14:paraId="6473FEE2" w14:textId="77777777" w:rsidR="0038783C" w:rsidRPr="00030B9C" w:rsidRDefault="0038783C" w:rsidP="00732F29">
            <w:pPr>
              <w:spacing w:after="200" w:line="276" w:lineRule="auto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EEEEEE"/>
          </w:tcPr>
          <w:p w14:paraId="51060D73" w14:textId="62147794" w:rsidR="0038783C" w:rsidRPr="00030B9C" w:rsidRDefault="00A157E0" w:rsidP="00732F29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9C">
              <w:rPr>
                <w:sz w:val="20"/>
                <w:szCs w:val="20"/>
              </w:rPr>
              <w:instrText xml:space="preserve"> FORMTEXT </w:instrText>
            </w:r>
            <w:r w:rsidRPr="00030B9C">
              <w:rPr>
                <w:sz w:val="20"/>
                <w:szCs w:val="20"/>
              </w:rPr>
            </w:r>
            <w:r w:rsidRPr="00030B9C">
              <w:rPr>
                <w:sz w:val="20"/>
                <w:szCs w:val="20"/>
              </w:rPr>
              <w:fldChar w:fldCharType="separate"/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sz w:val="20"/>
                <w:szCs w:val="20"/>
              </w:rPr>
              <w:fldChar w:fldCharType="end"/>
            </w:r>
          </w:p>
        </w:tc>
      </w:tr>
      <w:tr w:rsidR="0038783C" w:rsidRPr="00280B03" w14:paraId="10F58E5D" w14:textId="77777777" w:rsidTr="009407EB">
        <w:trPr>
          <w:trHeight w:val="467"/>
        </w:trPr>
        <w:tc>
          <w:tcPr>
            <w:tcW w:w="2880" w:type="dxa"/>
          </w:tcPr>
          <w:p w14:paraId="537A674B" w14:textId="6B0D776C" w:rsidR="0038783C" w:rsidRPr="00030B9C" w:rsidRDefault="0038783C" w:rsidP="00E23638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Facility: RCRA Pharmaceutical waste cost</w:t>
            </w:r>
          </w:p>
        </w:tc>
        <w:tc>
          <w:tcPr>
            <w:tcW w:w="1310" w:type="dxa"/>
          </w:tcPr>
          <w:p w14:paraId="19D98B14" w14:textId="48F428F7" w:rsidR="0038783C" w:rsidRPr="00030B9C" w:rsidRDefault="0038783C" w:rsidP="00732F29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$/lb.</w:t>
            </w:r>
          </w:p>
        </w:tc>
        <w:tc>
          <w:tcPr>
            <w:tcW w:w="2970" w:type="dxa"/>
            <w:shd w:val="clear" w:color="auto" w:fill="auto"/>
          </w:tcPr>
          <w:p w14:paraId="49B94825" w14:textId="77777777" w:rsidR="0038783C" w:rsidRPr="00030B9C" w:rsidRDefault="0038783C" w:rsidP="00732F29">
            <w:pPr>
              <w:spacing w:after="200" w:line="276" w:lineRule="auto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EEEEEE"/>
          </w:tcPr>
          <w:p w14:paraId="64119106" w14:textId="463C4826" w:rsidR="0038783C" w:rsidRPr="00030B9C" w:rsidRDefault="00A157E0" w:rsidP="00732F29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9C">
              <w:rPr>
                <w:sz w:val="20"/>
                <w:szCs w:val="20"/>
              </w:rPr>
              <w:instrText xml:space="preserve"> FORMTEXT </w:instrText>
            </w:r>
            <w:r w:rsidRPr="00030B9C">
              <w:rPr>
                <w:sz w:val="20"/>
                <w:szCs w:val="20"/>
              </w:rPr>
            </w:r>
            <w:r w:rsidRPr="00030B9C">
              <w:rPr>
                <w:sz w:val="20"/>
                <w:szCs w:val="20"/>
              </w:rPr>
              <w:fldChar w:fldCharType="separate"/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sz w:val="20"/>
                <w:szCs w:val="20"/>
              </w:rPr>
              <w:fldChar w:fldCharType="end"/>
            </w:r>
          </w:p>
        </w:tc>
      </w:tr>
      <w:tr w:rsidR="0038783C" w:rsidRPr="00280B03" w14:paraId="0F0DE9C1" w14:textId="77777777" w:rsidTr="009407EB">
        <w:trPr>
          <w:trHeight w:val="467"/>
        </w:trPr>
        <w:tc>
          <w:tcPr>
            <w:tcW w:w="2880" w:type="dxa"/>
          </w:tcPr>
          <w:p w14:paraId="6B4790EF" w14:textId="44DCC038" w:rsidR="0038783C" w:rsidRPr="00030B9C" w:rsidRDefault="0038783C" w:rsidP="00E23638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Facility: Composting waste cost</w:t>
            </w:r>
          </w:p>
        </w:tc>
        <w:tc>
          <w:tcPr>
            <w:tcW w:w="1310" w:type="dxa"/>
          </w:tcPr>
          <w:p w14:paraId="33902167" w14:textId="050319A3" w:rsidR="0038783C" w:rsidRPr="00030B9C" w:rsidRDefault="0038783C" w:rsidP="00732F29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$/lb.</w:t>
            </w:r>
          </w:p>
        </w:tc>
        <w:tc>
          <w:tcPr>
            <w:tcW w:w="2970" w:type="dxa"/>
            <w:shd w:val="clear" w:color="auto" w:fill="auto"/>
          </w:tcPr>
          <w:p w14:paraId="3B5E3A92" w14:textId="77777777" w:rsidR="0038783C" w:rsidRPr="00030B9C" w:rsidRDefault="0038783C" w:rsidP="00732F29">
            <w:pPr>
              <w:spacing w:after="200" w:line="276" w:lineRule="auto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EEEEEE"/>
          </w:tcPr>
          <w:p w14:paraId="28F9B7D3" w14:textId="11A8BC6A" w:rsidR="0038783C" w:rsidRPr="00030B9C" w:rsidRDefault="00A157E0" w:rsidP="00732F29">
            <w:pPr>
              <w:spacing w:after="200" w:line="276" w:lineRule="auto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9C">
              <w:rPr>
                <w:sz w:val="20"/>
                <w:szCs w:val="20"/>
              </w:rPr>
              <w:instrText xml:space="preserve"> FORMTEXT </w:instrText>
            </w:r>
            <w:r w:rsidRPr="00030B9C">
              <w:rPr>
                <w:sz w:val="20"/>
                <w:szCs w:val="20"/>
              </w:rPr>
            </w:r>
            <w:r w:rsidRPr="00030B9C">
              <w:rPr>
                <w:sz w:val="20"/>
                <w:szCs w:val="20"/>
              </w:rPr>
              <w:fldChar w:fldCharType="separate"/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sz w:val="20"/>
                <w:szCs w:val="20"/>
              </w:rPr>
              <w:fldChar w:fldCharType="end"/>
            </w:r>
          </w:p>
        </w:tc>
      </w:tr>
    </w:tbl>
    <w:p w14:paraId="2B0D1938" w14:textId="6B4C1CA5" w:rsidR="00AA2B8B" w:rsidRPr="009407EB" w:rsidRDefault="009407EB" w:rsidP="009407EB">
      <w:pPr>
        <w:spacing w:before="120" w:after="120"/>
        <w:rPr>
          <w:rFonts w:eastAsia="Times New Roman" w:cs="Arial"/>
          <w:sz w:val="16"/>
        </w:rPr>
      </w:pPr>
      <w:r w:rsidRPr="009407EB">
        <w:rPr>
          <w:rStyle w:val="apple-converted-space"/>
          <w:rFonts w:eastAsia="Times New Roman" w:cs="Arial"/>
          <w:sz w:val="8"/>
          <w:szCs w:val="14"/>
          <w:shd w:val="clear" w:color="auto" w:fill="FFFFFF"/>
        </w:rPr>
        <w:t> </w:t>
      </w:r>
      <w:r w:rsidRPr="009407EB">
        <w:rPr>
          <w:rFonts w:eastAsia="Times New Roman" w:cs="Arial"/>
          <w:sz w:val="16"/>
          <w:shd w:val="clear" w:color="auto" w:fill="FFFFFF"/>
        </w:rPr>
        <w:t xml:space="preserve">*For a definition on the types of waste, see Practice Greenhealth’s </w:t>
      </w:r>
      <w:proofErr w:type="spellStart"/>
      <w:r w:rsidRPr="009407EB">
        <w:rPr>
          <w:rFonts w:eastAsia="Times New Roman" w:cs="Arial"/>
          <w:sz w:val="16"/>
          <w:shd w:val="clear" w:color="auto" w:fill="FFFFFF"/>
        </w:rPr>
        <w:t>pdf</w:t>
      </w:r>
      <w:proofErr w:type="spellEnd"/>
      <w:r w:rsidRPr="009407EB">
        <w:rPr>
          <w:rFonts w:eastAsia="Times New Roman" w:cs="Arial"/>
          <w:sz w:val="16"/>
          <w:shd w:val="clear" w:color="auto" w:fill="FFFFFF"/>
        </w:rPr>
        <w:t xml:space="preserve"> on</w:t>
      </w:r>
      <w:r w:rsidRPr="009407EB">
        <w:rPr>
          <w:rStyle w:val="apple-converted-space"/>
          <w:rFonts w:eastAsia="Times New Roman" w:cs="Arial"/>
          <w:sz w:val="16"/>
          <w:shd w:val="clear" w:color="auto" w:fill="FFFFFF"/>
        </w:rPr>
        <w:t> </w:t>
      </w:r>
      <w:hyperlink r:id="rId8" w:history="1">
        <w:r w:rsidRPr="009407EB">
          <w:rPr>
            <w:rStyle w:val="Hyperlink"/>
            <w:rFonts w:eastAsia="Times New Roman" w:cs="Arial"/>
            <w:color w:val="auto"/>
            <w:sz w:val="16"/>
            <w:shd w:val="clear" w:color="auto" w:fill="FFFFFF"/>
          </w:rPr>
          <w:t>Defining Wast</w:t>
        </w:r>
        <w:r w:rsidRPr="009407EB">
          <w:rPr>
            <w:rStyle w:val="Hyperlink"/>
            <w:rFonts w:eastAsia="Times New Roman" w:cs="Arial"/>
            <w:color w:val="auto"/>
            <w:sz w:val="16"/>
            <w:shd w:val="clear" w:color="auto" w:fill="FFFFFF"/>
          </w:rPr>
          <w:t>e</w:t>
        </w:r>
        <w:r w:rsidRPr="009407EB">
          <w:rPr>
            <w:rStyle w:val="Hyperlink"/>
            <w:rFonts w:eastAsia="Times New Roman" w:cs="Arial"/>
            <w:color w:val="auto"/>
            <w:sz w:val="16"/>
            <w:shd w:val="clear" w:color="auto" w:fill="FFFFFF"/>
          </w:rPr>
          <w:t xml:space="preserve"> and Material Streams</w:t>
        </w:r>
      </w:hyperlink>
    </w:p>
    <w:p w14:paraId="27F1160E" w14:textId="77777777" w:rsidR="00384A0A" w:rsidRDefault="00384A0A">
      <w:pPr>
        <w:rPr>
          <w:rFonts w:ascii="Arial Narrow" w:eastAsiaTheme="majorEastAsia" w:hAnsi="Arial Narrow" w:cstheme="majorBidi"/>
          <w:b/>
          <w:color w:val="00663D"/>
          <w:sz w:val="28"/>
          <w:szCs w:val="32"/>
        </w:rPr>
      </w:pPr>
      <w:r>
        <w:br w:type="page"/>
      </w:r>
    </w:p>
    <w:p w14:paraId="3D969601" w14:textId="67B50E43" w:rsidR="00E23638" w:rsidRPr="00F46C0D" w:rsidRDefault="00217850" w:rsidP="00030B9C">
      <w:pPr>
        <w:pStyle w:val="Heading1"/>
      </w:pPr>
      <w:r w:rsidRPr="00280B03">
        <w:lastRenderedPageBreak/>
        <w:t>OTHER COSTS DATA</w:t>
      </w:r>
    </w:p>
    <w:p w14:paraId="0D58D130" w14:textId="4B1E9258" w:rsidR="00FF7A06" w:rsidRPr="00384A0A" w:rsidRDefault="00AD0CE6" w:rsidP="00030B9C">
      <w:pPr>
        <w:rPr>
          <w:sz w:val="20"/>
        </w:rPr>
      </w:pPr>
      <w:r w:rsidRPr="00384A0A">
        <w:rPr>
          <w:sz w:val="20"/>
        </w:rPr>
        <w:t xml:space="preserve">This data </w:t>
      </w:r>
      <w:r w:rsidR="0086375B" w:rsidRPr="00384A0A">
        <w:rPr>
          <w:sz w:val="20"/>
        </w:rPr>
        <w:t>is</w:t>
      </w:r>
      <w:r w:rsidR="00FF7A06" w:rsidRPr="00384A0A">
        <w:rPr>
          <w:sz w:val="20"/>
        </w:rPr>
        <w:t xml:space="preserve"> relevant </w:t>
      </w:r>
      <w:r w:rsidR="0086375B" w:rsidRPr="00384A0A">
        <w:rPr>
          <w:sz w:val="20"/>
        </w:rPr>
        <w:t>for</w:t>
      </w:r>
      <w:r w:rsidR="00FF7A06" w:rsidRPr="00384A0A">
        <w:rPr>
          <w:sz w:val="20"/>
        </w:rPr>
        <w:t xml:space="preserve"> product</w:t>
      </w:r>
      <w:r w:rsidR="0086375B" w:rsidRPr="00384A0A">
        <w:rPr>
          <w:sz w:val="20"/>
        </w:rPr>
        <w:t>s</w:t>
      </w:r>
      <w:r w:rsidR="00FF7A06" w:rsidRPr="00384A0A">
        <w:rPr>
          <w:sz w:val="20"/>
        </w:rPr>
        <w:t xml:space="preserve"> </w:t>
      </w:r>
      <w:r w:rsidR="0086375B" w:rsidRPr="00384A0A">
        <w:rPr>
          <w:sz w:val="20"/>
        </w:rPr>
        <w:t xml:space="preserve">that </w:t>
      </w:r>
      <w:r w:rsidR="00FF7A06" w:rsidRPr="00384A0A">
        <w:rPr>
          <w:sz w:val="20"/>
        </w:rPr>
        <w:t xml:space="preserve">need cleaning and sterilizing after being used. </w:t>
      </w:r>
    </w:p>
    <w:p w14:paraId="77AA20E6" w14:textId="44A87715" w:rsidR="00AD0CE6" w:rsidRPr="00384A0A" w:rsidRDefault="005511A7" w:rsidP="00030B9C">
      <w:pPr>
        <w:rPr>
          <w:sz w:val="20"/>
        </w:rPr>
      </w:pPr>
      <w:r w:rsidRPr="00384A0A">
        <w:rPr>
          <w:sz w:val="20"/>
        </w:rPr>
        <w:t>This data may be specific for the type of product (i.e. to scalpels, or to trocars), as products with different weights and specifications may have different cleaning and sterilizing costs</w:t>
      </w:r>
      <w:r w:rsidR="00AD0CE6" w:rsidRPr="00384A0A">
        <w:rPr>
          <w:sz w:val="20"/>
        </w:rPr>
        <w:t>.</w:t>
      </w:r>
    </w:p>
    <w:p w14:paraId="3CE6A225" w14:textId="77777777" w:rsidR="00664497" w:rsidRDefault="00E23638">
      <w:pPr>
        <w:pStyle w:val="Heading3"/>
        <w:rPr>
          <w:rStyle w:val="Heading3Char"/>
          <w:bCs/>
        </w:rPr>
      </w:pPr>
      <w:r w:rsidRPr="00544AB7">
        <w:rPr>
          <w:rStyle w:val="Heading3Char"/>
        </w:rPr>
        <w:t xml:space="preserve">CLEANING and STERILIZING COSTS </w:t>
      </w:r>
    </w:p>
    <w:p w14:paraId="160BEDB1" w14:textId="76E74319" w:rsidR="00E23638" w:rsidRPr="00384A0A" w:rsidRDefault="00E23638">
      <w:pPr>
        <w:pStyle w:val="Heading3"/>
        <w:rPr>
          <w:sz w:val="20"/>
        </w:rPr>
      </w:pPr>
      <w:r w:rsidRPr="00384A0A">
        <w:rPr>
          <w:sz w:val="20"/>
        </w:rPr>
        <w:t>(May need information from Third Party Cleaning/Reprocessing Service)</w:t>
      </w:r>
    </w:p>
    <w:tbl>
      <w:tblPr>
        <w:tblStyle w:val="TableGrid"/>
        <w:tblW w:w="0" w:type="auto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31"/>
        <w:gridCol w:w="1812"/>
        <w:gridCol w:w="2593"/>
        <w:gridCol w:w="3662"/>
      </w:tblGrid>
      <w:tr w:rsidR="00520FC3" w:rsidRPr="00983543" w14:paraId="42276295" w14:textId="77777777" w:rsidTr="00983543">
        <w:tc>
          <w:tcPr>
            <w:tcW w:w="2931" w:type="dxa"/>
            <w:shd w:val="clear" w:color="auto" w:fill="408C7A"/>
            <w:vAlign w:val="center"/>
          </w:tcPr>
          <w:p w14:paraId="62AA6043" w14:textId="1DF1D42D" w:rsidR="00E23638" w:rsidRPr="00983543" w:rsidRDefault="003675CC" w:rsidP="00983543">
            <w:pPr>
              <w:pStyle w:val="TableHeaderGreen"/>
              <w:spacing w:line="240" w:lineRule="auto"/>
              <w:jc w:val="center"/>
              <w:rPr>
                <w:rFonts w:ascii="Arial Narrow Bold" w:hAnsi="Arial Narrow Bold"/>
                <w:color w:val="FFFFFF" w:themeColor="background1"/>
                <w:sz w:val="18"/>
              </w:rPr>
            </w:pPr>
            <w:r w:rsidRPr="00983543">
              <w:rPr>
                <w:rFonts w:ascii="Arial Narrow Bold" w:hAnsi="Arial Narrow Bold"/>
                <w:color w:val="FFFFFF" w:themeColor="background1"/>
                <w:sz w:val="18"/>
              </w:rPr>
              <w:t>OPERATIONAL COSTS</w:t>
            </w:r>
          </w:p>
        </w:tc>
        <w:tc>
          <w:tcPr>
            <w:tcW w:w="1812" w:type="dxa"/>
            <w:shd w:val="clear" w:color="auto" w:fill="408C7A"/>
            <w:vAlign w:val="center"/>
          </w:tcPr>
          <w:p w14:paraId="3D3BD6B0" w14:textId="0D74252C" w:rsidR="00E23638" w:rsidRPr="00983543" w:rsidRDefault="003675CC" w:rsidP="00983543">
            <w:pPr>
              <w:pStyle w:val="TableHeaderGreen"/>
              <w:spacing w:line="240" w:lineRule="auto"/>
              <w:jc w:val="center"/>
              <w:rPr>
                <w:rFonts w:ascii="Arial Narrow Bold" w:hAnsi="Arial Narrow Bold"/>
                <w:color w:val="FFFFFF" w:themeColor="background1"/>
                <w:sz w:val="18"/>
              </w:rPr>
            </w:pPr>
            <w:r w:rsidRPr="00983543">
              <w:rPr>
                <w:rFonts w:ascii="Arial Narrow Bold" w:hAnsi="Arial Narrow Bold"/>
                <w:color w:val="FFFFFF" w:themeColor="background1"/>
                <w:sz w:val="18"/>
              </w:rPr>
              <w:t>UNIT OF MEASURE</w:t>
            </w:r>
          </w:p>
        </w:tc>
        <w:tc>
          <w:tcPr>
            <w:tcW w:w="2593" w:type="dxa"/>
            <w:shd w:val="clear" w:color="auto" w:fill="408C7A"/>
            <w:vAlign w:val="center"/>
          </w:tcPr>
          <w:p w14:paraId="3BA7EA71" w14:textId="3823D3C8" w:rsidR="00E23638" w:rsidRPr="00983543" w:rsidRDefault="003675CC" w:rsidP="00983543">
            <w:pPr>
              <w:pStyle w:val="TableHeaderGreen"/>
              <w:spacing w:line="240" w:lineRule="auto"/>
              <w:jc w:val="center"/>
              <w:rPr>
                <w:rFonts w:ascii="Arial Narrow Bold" w:hAnsi="Arial Narrow Bold"/>
                <w:color w:val="FFFFFF" w:themeColor="background1"/>
                <w:sz w:val="18"/>
              </w:rPr>
            </w:pPr>
            <w:r w:rsidRPr="00983543">
              <w:rPr>
                <w:rFonts w:ascii="Arial Narrow Bold" w:hAnsi="Arial Narrow Bold"/>
                <w:color w:val="FFFFFF" w:themeColor="background1"/>
                <w:sz w:val="18"/>
              </w:rPr>
              <w:t>NOTES</w:t>
            </w:r>
          </w:p>
        </w:tc>
        <w:tc>
          <w:tcPr>
            <w:tcW w:w="3662" w:type="dxa"/>
            <w:shd w:val="clear" w:color="auto" w:fill="408C7A"/>
            <w:vAlign w:val="center"/>
          </w:tcPr>
          <w:p w14:paraId="33D9B5FC" w14:textId="40DDA1D8" w:rsidR="00E23638" w:rsidRPr="00983543" w:rsidRDefault="003675CC" w:rsidP="00983543">
            <w:pPr>
              <w:pStyle w:val="TableHeaderGreen"/>
              <w:spacing w:line="240" w:lineRule="auto"/>
              <w:jc w:val="center"/>
              <w:rPr>
                <w:rFonts w:ascii="Arial Narrow Bold" w:hAnsi="Arial Narrow Bold"/>
                <w:color w:val="FFFFFF" w:themeColor="background1"/>
                <w:sz w:val="18"/>
              </w:rPr>
            </w:pPr>
            <w:r w:rsidRPr="00983543">
              <w:rPr>
                <w:rFonts w:ascii="Arial Narrow Bold" w:hAnsi="Arial Narrow Bold"/>
                <w:color w:val="FFFFFF" w:themeColor="background1"/>
                <w:sz w:val="18"/>
              </w:rPr>
              <w:t xml:space="preserve">CLEANING AND STERILIZING COST </w:t>
            </w:r>
            <w:r w:rsidRPr="00983543">
              <w:rPr>
                <w:rFonts w:ascii="Arial Narrow Bold" w:hAnsi="Arial Narrow Bold"/>
                <w:color w:val="FFFFFF" w:themeColor="background1"/>
                <w:sz w:val="18"/>
              </w:rPr>
              <w:br/>
              <w:t>for the type of product being assessed</w:t>
            </w:r>
          </w:p>
        </w:tc>
      </w:tr>
      <w:tr w:rsidR="00520FC3" w:rsidRPr="00280B03" w14:paraId="2A943059" w14:textId="77777777" w:rsidTr="00983543">
        <w:tc>
          <w:tcPr>
            <w:tcW w:w="2931" w:type="dxa"/>
          </w:tcPr>
          <w:p w14:paraId="32842F0F" w14:textId="4BE2AB3E" w:rsidR="00E23638" w:rsidRPr="00030B9C" w:rsidRDefault="00E23638" w:rsidP="00732F29">
            <w:pPr>
              <w:pStyle w:val="Header"/>
              <w:keepNext/>
              <w:keepLines/>
              <w:tabs>
                <w:tab w:val="clear" w:pos="4680"/>
                <w:tab w:val="clear" w:pos="9360"/>
              </w:tabs>
              <w:spacing w:before="200"/>
              <w:outlineLvl w:val="5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Water, Energy and Labor cost associated with cleaning/sterilizing 1 product after each use</w:t>
            </w:r>
          </w:p>
        </w:tc>
        <w:tc>
          <w:tcPr>
            <w:tcW w:w="1812" w:type="dxa"/>
          </w:tcPr>
          <w:p w14:paraId="140E1750" w14:textId="77777777" w:rsidR="00E23638" w:rsidRPr="00030B9C" w:rsidRDefault="00E23638" w:rsidP="00732F29">
            <w:pPr>
              <w:keepNext/>
              <w:keepLines/>
              <w:spacing w:before="200" w:after="200" w:line="276" w:lineRule="auto"/>
              <w:outlineLvl w:val="5"/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t>$/use</w:t>
            </w:r>
          </w:p>
        </w:tc>
        <w:tc>
          <w:tcPr>
            <w:tcW w:w="2593" w:type="dxa"/>
            <w:shd w:val="clear" w:color="auto" w:fill="auto"/>
          </w:tcPr>
          <w:p w14:paraId="463FE0EA" w14:textId="17249BE9" w:rsidR="00E23638" w:rsidRPr="00384A0A" w:rsidRDefault="00E23638" w:rsidP="00030B9C">
            <w:pPr>
              <w:spacing w:after="120"/>
              <w:rPr>
                <w:i/>
                <w:color w:val="808080" w:themeColor="background1" w:themeShade="80"/>
                <w:sz w:val="18"/>
                <w:szCs w:val="20"/>
              </w:rPr>
            </w:pPr>
            <w:r w:rsidRPr="00384A0A">
              <w:rPr>
                <w:i/>
                <w:color w:val="808080" w:themeColor="background1" w:themeShade="80"/>
                <w:sz w:val="18"/>
                <w:szCs w:val="20"/>
              </w:rPr>
              <w:t xml:space="preserve">Example: </w:t>
            </w:r>
            <w:r w:rsidR="00546EC5" w:rsidRPr="00384A0A">
              <w:rPr>
                <w:i/>
                <w:color w:val="808080" w:themeColor="background1" w:themeShade="80"/>
                <w:sz w:val="18"/>
                <w:szCs w:val="20"/>
              </w:rPr>
              <w:t>$</w:t>
            </w:r>
            <w:r w:rsidR="00815824" w:rsidRPr="00384A0A">
              <w:rPr>
                <w:i/>
                <w:color w:val="808080" w:themeColor="background1" w:themeShade="80"/>
                <w:sz w:val="18"/>
                <w:szCs w:val="20"/>
              </w:rPr>
              <w:t>0.1</w:t>
            </w:r>
            <w:r w:rsidR="00546EC5" w:rsidRPr="00384A0A">
              <w:rPr>
                <w:i/>
                <w:color w:val="808080" w:themeColor="background1" w:themeShade="80"/>
                <w:sz w:val="18"/>
                <w:szCs w:val="20"/>
              </w:rPr>
              <w:t>0/use</w:t>
            </w:r>
            <w:r w:rsidR="00815824" w:rsidRPr="00384A0A">
              <w:rPr>
                <w:i/>
                <w:color w:val="808080" w:themeColor="background1" w:themeShade="80"/>
                <w:sz w:val="18"/>
                <w:szCs w:val="20"/>
              </w:rPr>
              <w:t xml:space="preserve"> paid for cleaning/</w:t>
            </w:r>
            <w:r w:rsidR="00040EFE" w:rsidRPr="00384A0A">
              <w:rPr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815824" w:rsidRPr="00384A0A">
              <w:rPr>
                <w:i/>
                <w:color w:val="808080" w:themeColor="background1" w:themeShade="80"/>
                <w:sz w:val="18"/>
                <w:szCs w:val="20"/>
              </w:rPr>
              <w:t xml:space="preserve">sterilizing the product </w:t>
            </w:r>
            <w:r w:rsidR="00546EC5" w:rsidRPr="00384A0A">
              <w:rPr>
                <w:i/>
                <w:color w:val="808080" w:themeColor="background1" w:themeShade="80"/>
                <w:sz w:val="18"/>
                <w:szCs w:val="20"/>
              </w:rPr>
              <w:t xml:space="preserve">after </w:t>
            </w:r>
            <w:r w:rsidR="00815824" w:rsidRPr="00384A0A">
              <w:rPr>
                <w:i/>
                <w:color w:val="808080" w:themeColor="background1" w:themeShade="80"/>
                <w:sz w:val="18"/>
                <w:szCs w:val="20"/>
              </w:rPr>
              <w:t>it has been used</w:t>
            </w:r>
            <w:r w:rsidR="00C4650D" w:rsidRPr="00384A0A">
              <w:rPr>
                <w:i/>
                <w:color w:val="808080" w:themeColor="background1" w:themeShade="80"/>
                <w:sz w:val="18"/>
                <w:szCs w:val="20"/>
              </w:rPr>
              <w:t>.</w:t>
            </w:r>
          </w:p>
          <w:p w14:paraId="7BA108C3" w14:textId="7EDFC08A" w:rsidR="00C473BC" w:rsidRPr="00030B9C" w:rsidRDefault="00C473BC" w:rsidP="00030B9C">
            <w:pPr>
              <w:spacing w:after="120"/>
              <w:rPr>
                <w:i/>
                <w:sz w:val="20"/>
                <w:szCs w:val="20"/>
              </w:rPr>
            </w:pPr>
            <w:r w:rsidRPr="00384A0A">
              <w:rPr>
                <w:i/>
                <w:color w:val="808080" w:themeColor="background1" w:themeShade="80"/>
                <w:sz w:val="18"/>
                <w:szCs w:val="20"/>
              </w:rPr>
              <w:t>Possible sources: Hospital or Third Party Cleaning/</w:t>
            </w:r>
            <w:r w:rsidR="00E776DB" w:rsidRPr="00384A0A">
              <w:rPr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384A0A">
              <w:rPr>
                <w:i/>
                <w:color w:val="808080" w:themeColor="background1" w:themeShade="80"/>
                <w:sz w:val="18"/>
                <w:szCs w:val="20"/>
              </w:rPr>
              <w:t>Reprocessing Service</w:t>
            </w:r>
          </w:p>
        </w:tc>
        <w:tc>
          <w:tcPr>
            <w:tcW w:w="3662" w:type="dxa"/>
            <w:shd w:val="clear" w:color="auto" w:fill="EEEEEE"/>
          </w:tcPr>
          <w:p w14:paraId="6BDA2396" w14:textId="1150E37C" w:rsidR="00E23638" w:rsidRPr="00030B9C" w:rsidRDefault="00A157E0" w:rsidP="00CE1ECC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  <w:szCs w:val="20"/>
              </w:rPr>
            </w:pPr>
            <w:r w:rsidRPr="00030B9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9C">
              <w:rPr>
                <w:sz w:val="20"/>
                <w:szCs w:val="20"/>
              </w:rPr>
              <w:instrText xml:space="preserve"> FORMTEXT </w:instrText>
            </w:r>
            <w:r w:rsidRPr="00030B9C">
              <w:rPr>
                <w:sz w:val="20"/>
                <w:szCs w:val="20"/>
              </w:rPr>
            </w:r>
            <w:r w:rsidRPr="00030B9C">
              <w:rPr>
                <w:sz w:val="20"/>
                <w:szCs w:val="20"/>
              </w:rPr>
              <w:fldChar w:fldCharType="separate"/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noProof/>
                <w:sz w:val="20"/>
                <w:szCs w:val="20"/>
              </w:rPr>
              <w:t> </w:t>
            </w:r>
            <w:r w:rsidRPr="00030B9C">
              <w:rPr>
                <w:sz w:val="20"/>
                <w:szCs w:val="20"/>
              </w:rPr>
              <w:fldChar w:fldCharType="end"/>
            </w:r>
          </w:p>
        </w:tc>
      </w:tr>
    </w:tbl>
    <w:p w14:paraId="56F580A8" w14:textId="66E4E4E9" w:rsidR="00D625A4" w:rsidRPr="0062438A" w:rsidRDefault="00D625A4" w:rsidP="0062438A">
      <w:pPr>
        <w:tabs>
          <w:tab w:val="left" w:pos="3520"/>
        </w:tabs>
      </w:pPr>
    </w:p>
    <w:sectPr w:rsidR="00D625A4" w:rsidRPr="0062438A" w:rsidSect="00B52F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720" w:bottom="864" w:left="720" w:header="720" w:footer="36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31A15C" w15:done="0"/>
  <w15:commentEx w15:paraId="5EAD9246" w15:done="0"/>
  <w15:commentEx w15:paraId="15E91AF5" w15:done="0"/>
  <w15:commentEx w15:paraId="447FF94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BC531" w14:textId="77777777" w:rsidR="009407EB" w:rsidRDefault="009407EB">
      <w:pPr>
        <w:spacing w:after="0" w:line="240" w:lineRule="auto"/>
      </w:pPr>
      <w:r>
        <w:separator/>
      </w:r>
    </w:p>
  </w:endnote>
  <w:endnote w:type="continuationSeparator" w:id="0">
    <w:p w14:paraId="3662B4B8" w14:textId="77777777" w:rsidR="009407EB" w:rsidRDefault="0094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tham Rounded Light">
    <w:panose1 w:val="00000000000000000000"/>
    <w:charset w:val="00"/>
    <w:family w:val="auto"/>
    <w:pitch w:val="variable"/>
    <w:sig w:usb0="A000007F" w:usb1="0000004A" w:usb2="00000000" w:usb3="00000000" w:csb0="00000193" w:csb1="00000000"/>
  </w:font>
  <w:font w:name="Gotham Narrow Medium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79B61" w14:textId="77777777" w:rsidR="0062438A" w:rsidRDefault="006243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6DA6A" w14:textId="2DA77A41" w:rsidR="009407EB" w:rsidRPr="00B52F37" w:rsidRDefault="009407EB">
    <w:pPr>
      <w:pStyle w:val="Footer"/>
      <w:rPr>
        <w:sz w:val="16"/>
      </w:rPr>
    </w:pPr>
    <w:r w:rsidRPr="00B52F37">
      <w:rPr>
        <w:sz w:val="16"/>
      </w:rPr>
      <w:t>Practice Greenhealth © 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25BC9" w14:textId="77777777" w:rsidR="0062438A" w:rsidRDefault="006243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DBC21" w14:textId="77777777" w:rsidR="009407EB" w:rsidRDefault="009407EB">
      <w:pPr>
        <w:spacing w:after="0" w:line="240" w:lineRule="auto"/>
      </w:pPr>
      <w:r>
        <w:separator/>
      </w:r>
    </w:p>
  </w:footnote>
  <w:footnote w:type="continuationSeparator" w:id="0">
    <w:p w14:paraId="3D7B479E" w14:textId="77777777" w:rsidR="009407EB" w:rsidRDefault="0094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B123F" w14:textId="77777777" w:rsidR="0062438A" w:rsidRDefault="006243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B8AB7" w14:textId="07691F5D" w:rsidR="009407EB" w:rsidRDefault="009407EB" w:rsidP="00030B9C">
    <w:pPr>
      <w:pStyle w:val="Title"/>
      <w:spacing w:before="0" w:after="0" w:line="240" w:lineRule="auto"/>
      <w:jc w:val="left"/>
    </w:pPr>
    <w:r w:rsidRPr="005511A7">
      <w:rPr>
        <w:sz w:val="24"/>
      </w:rPr>
      <w:t xml:space="preserve">Facility </w:t>
    </w:r>
    <w:r w:rsidRPr="00030B9C">
      <w:rPr>
        <w:sz w:val="24"/>
      </w:rPr>
      <w:t>Costs Data Template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98CAF" w14:textId="12522EAD" w:rsidR="009407EB" w:rsidRDefault="009407EB" w:rsidP="00030B9C">
    <w:pPr>
      <w:pStyle w:val="Title"/>
      <w:spacing w:before="0" w:after="0" w:line="240" w:lineRule="auto"/>
    </w:pPr>
    <w:r w:rsidRPr="00030B9C">
      <w:rPr>
        <w:noProof/>
      </w:rPr>
      <w:drawing>
        <wp:anchor distT="0" distB="0" distL="114300" distR="114300" simplePos="0" relativeHeight="251657216" behindDoc="0" locked="0" layoutInCell="1" allowOverlap="1" wp14:anchorId="12C5E850" wp14:editId="731AB8C3">
          <wp:simplePos x="0" y="0"/>
          <wp:positionH relativeFrom="margin">
            <wp:posOffset>4800600</wp:posOffset>
          </wp:positionH>
          <wp:positionV relativeFrom="page">
            <wp:posOffset>228600</wp:posOffset>
          </wp:positionV>
          <wp:extent cx="2057400" cy="6362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Facility </w:t>
    </w:r>
    <w:r w:rsidRPr="0073695F">
      <w:t>Costs Data Template</w:t>
    </w:r>
    <w:r w:rsidRPr="00EA2AB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4447"/>
    <w:multiLevelType w:val="hybridMultilevel"/>
    <w:tmpl w:val="00D668EA"/>
    <w:lvl w:ilvl="0" w:tplc="4F6E972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0091D"/>
    <w:multiLevelType w:val="multilevel"/>
    <w:tmpl w:val="ECAAF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iam Tarim">
    <w15:presenceInfo w15:providerId="AD" w15:userId="S-1-5-21-1757981266-616249376-839522115-3910"/>
  </w15:person>
  <w15:person w15:author="James">
    <w15:presenceInfo w15:providerId="Windows Live" w15:userId="efa024b63197a5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36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1E34C8"/>
    <w:rsid w:val="000000F7"/>
    <w:rsid w:val="00000230"/>
    <w:rsid w:val="000076C4"/>
    <w:rsid w:val="0001698D"/>
    <w:rsid w:val="00030B9C"/>
    <w:rsid w:val="00040EFE"/>
    <w:rsid w:val="000550A8"/>
    <w:rsid w:val="00086128"/>
    <w:rsid w:val="000B3125"/>
    <w:rsid w:val="000D6076"/>
    <w:rsid w:val="000E2866"/>
    <w:rsid w:val="000F10DB"/>
    <w:rsid w:val="000F50D6"/>
    <w:rsid w:val="001178B3"/>
    <w:rsid w:val="001621DF"/>
    <w:rsid w:val="00182792"/>
    <w:rsid w:val="001B1079"/>
    <w:rsid w:val="001B2E75"/>
    <w:rsid w:val="001E34C8"/>
    <w:rsid w:val="0020442F"/>
    <w:rsid w:val="00217850"/>
    <w:rsid w:val="00247F31"/>
    <w:rsid w:val="00280B03"/>
    <w:rsid w:val="002959EF"/>
    <w:rsid w:val="00307BB4"/>
    <w:rsid w:val="00321ACE"/>
    <w:rsid w:val="0033246F"/>
    <w:rsid w:val="003409A0"/>
    <w:rsid w:val="003455CC"/>
    <w:rsid w:val="003463BD"/>
    <w:rsid w:val="003675CC"/>
    <w:rsid w:val="00374621"/>
    <w:rsid w:val="00383A9C"/>
    <w:rsid w:val="00384A0A"/>
    <w:rsid w:val="0038783C"/>
    <w:rsid w:val="00396B3A"/>
    <w:rsid w:val="003A2C90"/>
    <w:rsid w:val="003B17CE"/>
    <w:rsid w:val="003B7E33"/>
    <w:rsid w:val="00403F8E"/>
    <w:rsid w:val="00415EDD"/>
    <w:rsid w:val="004166A7"/>
    <w:rsid w:val="00417F50"/>
    <w:rsid w:val="004609C2"/>
    <w:rsid w:val="00496208"/>
    <w:rsid w:val="004973E3"/>
    <w:rsid w:val="00497C34"/>
    <w:rsid w:val="004F7895"/>
    <w:rsid w:val="00520FC3"/>
    <w:rsid w:val="00521D3B"/>
    <w:rsid w:val="00546EC5"/>
    <w:rsid w:val="005511A7"/>
    <w:rsid w:val="00585350"/>
    <w:rsid w:val="005A7A07"/>
    <w:rsid w:val="0062438A"/>
    <w:rsid w:val="006272DA"/>
    <w:rsid w:val="006571D1"/>
    <w:rsid w:val="00660C0F"/>
    <w:rsid w:val="00661C5C"/>
    <w:rsid w:val="00661D00"/>
    <w:rsid w:val="00664497"/>
    <w:rsid w:val="006661AF"/>
    <w:rsid w:val="00673527"/>
    <w:rsid w:val="0068699F"/>
    <w:rsid w:val="006E6154"/>
    <w:rsid w:val="006F4BDB"/>
    <w:rsid w:val="00732F29"/>
    <w:rsid w:val="0075407D"/>
    <w:rsid w:val="00764B61"/>
    <w:rsid w:val="007712B0"/>
    <w:rsid w:val="007747B4"/>
    <w:rsid w:val="00785DE0"/>
    <w:rsid w:val="007A627C"/>
    <w:rsid w:val="007B0C77"/>
    <w:rsid w:val="007B7490"/>
    <w:rsid w:val="007D2DBA"/>
    <w:rsid w:val="007D61B5"/>
    <w:rsid w:val="007E655D"/>
    <w:rsid w:val="007F159F"/>
    <w:rsid w:val="00815824"/>
    <w:rsid w:val="008354A4"/>
    <w:rsid w:val="00841569"/>
    <w:rsid w:val="0085098C"/>
    <w:rsid w:val="00857B6F"/>
    <w:rsid w:val="0086375B"/>
    <w:rsid w:val="008815A8"/>
    <w:rsid w:val="008E1827"/>
    <w:rsid w:val="009407EB"/>
    <w:rsid w:val="009556B3"/>
    <w:rsid w:val="00983543"/>
    <w:rsid w:val="009B0076"/>
    <w:rsid w:val="009E6B4D"/>
    <w:rsid w:val="00A157E0"/>
    <w:rsid w:val="00A4138E"/>
    <w:rsid w:val="00AA2B8B"/>
    <w:rsid w:val="00AA639E"/>
    <w:rsid w:val="00AC6D94"/>
    <w:rsid w:val="00AD0CE6"/>
    <w:rsid w:val="00B02D07"/>
    <w:rsid w:val="00B04F3C"/>
    <w:rsid w:val="00B33355"/>
    <w:rsid w:val="00B52F37"/>
    <w:rsid w:val="00B80E28"/>
    <w:rsid w:val="00BD314C"/>
    <w:rsid w:val="00C03FBD"/>
    <w:rsid w:val="00C34FCB"/>
    <w:rsid w:val="00C4650D"/>
    <w:rsid w:val="00C473BC"/>
    <w:rsid w:val="00C65729"/>
    <w:rsid w:val="00C85333"/>
    <w:rsid w:val="00CE1ECC"/>
    <w:rsid w:val="00CF36F1"/>
    <w:rsid w:val="00CF720C"/>
    <w:rsid w:val="00D625A4"/>
    <w:rsid w:val="00DA256C"/>
    <w:rsid w:val="00DA6669"/>
    <w:rsid w:val="00DB0341"/>
    <w:rsid w:val="00DE382C"/>
    <w:rsid w:val="00DF4FAD"/>
    <w:rsid w:val="00E23638"/>
    <w:rsid w:val="00E30F7E"/>
    <w:rsid w:val="00E3618D"/>
    <w:rsid w:val="00E64AA3"/>
    <w:rsid w:val="00E776DB"/>
    <w:rsid w:val="00E81D0D"/>
    <w:rsid w:val="00E833CC"/>
    <w:rsid w:val="00E93525"/>
    <w:rsid w:val="00E95886"/>
    <w:rsid w:val="00EA2AB6"/>
    <w:rsid w:val="00ED3CEE"/>
    <w:rsid w:val="00EE1AFA"/>
    <w:rsid w:val="00F35855"/>
    <w:rsid w:val="00F46C0D"/>
    <w:rsid w:val="00F76810"/>
    <w:rsid w:val="00F83059"/>
    <w:rsid w:val="00F942EB"/>
    <w:rsid w:val="00FE411A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AEE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6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99F"/>
    <w:pPr>
      <w:keepNext/>
      <w:keepLines/>
      <w:numPr>
        <w:numId w:val="1"/>
      </w:numPr>
      <w:pBdr>
        <w:top w:val="single" w:sz="4" w:space="6" w:color="F4A01C"/>
      </w:pBdr>
      <w:spacing w:before="360" w:after="120" w:line="300" w:lineRule="auto"/>
      <w:ind w:left="0" w:firstLine="0"/>
      <w:jc w:val="both"/>
      <w:outlineLvl w:val="0"/>
    </w:pPr>
    <w:rPr>
      <w:rFonts w:ascii="Arial Narrow" w:eastAsiaTheme="majorEastAsia" w:hAnsi="Arial Narrow" w:cstheme="majorBidi"/>
      <w:b/>
      <w:color w:val="00663D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4C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43"/>
    <w:pPr>
      <w:keepNext/>
      <w:keepLines/>
      <w:spacing w:before="200" w:after="60"/>
      <w:outlineLvl w:val="2"/>
    </w:pPr>
    <w:rPr>
      <w:rFonts w:ascii="Arial Narrow Bold" w:eastAsiaTheme="majorEastAsia" w:hAnsi="Arial Narrow 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72DA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7F50"/>
    <w:pPr>
      <w:keepNext/>
      <w:spacing w:after="0" w:line="240" w:lineRule="auto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99F"/>
    <w:rPr>
      <w:rFonts w:ascii="Arial Narrow" w:eastAsiaTheme="majorEastAsia" w:hAnsi="Arial Narrow" w:cstheme="majorBidi"/>
      <w:b/>
      <w:color w:val="00663D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543"/>
    <w:rPr>
      <w:rFonts w:ascii="Arial Narrow Bold" w:eastAsiaTheme="majorEastAsia" w:hAnsi="Arial Narrow Bold" w:cstheme="majorBidi"/>
      <w:bCs/>
    </w:rPr>
  </w:style>
  <w:style w:type="table" w:styleId="TableGrid">
    <w:name w:val="Table Grid"/>
    <w:basedOn w:val="TableNormal"/>
    <w:uiPriority w:val="59"/>
    <w:rsid w:val="001E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E34C8"/>
    <w:rPr>
      <w:i/>
      <w:iCs/>
    </w:rPr>
  </w:style>
  <w:style w:type="character" w:styleId="Strong">
    <w:name w:val="Strong"/>
    <w:basedOn w:val="DefaultParagraphFont"/>
    <w:uiPriority w:val="22"/>
    <w:qFormat/>
    <w:rsid w:val="001E34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C8"/>
  </w:style>
  <w:style w:type="paragraph" w:styleId="Footer">
    <w:name w:val="footer"/>
    <w:basedOn w:val="Normal"/>
    <w:link w:val="FooterChar"/>
    <w:uiPriority w:val="99"/>
    <w:unhideWhenUsed/>
    <w:rsid w:val="001E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C8"/>
  </w:style>
  <w:style w:type="paragraph" w:styleId="BalloonText">
    <w:name w:val="Balloon Text"/>
    <w:basedOn w:val="Normal"/>
    <w:link w:val="BalloonTextChar"/>
    <w:uiPriority w:val="99"/>
    <w:semiHidden/>
    <w:unhideWhenUsed/>
    <w:rsid w:val="001E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C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272DA"/>
    <w:rPr>
      <w:b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6F4BD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17F50"/>
  </w:style>
  <w:style w:type="character" w:styleId="CommentReference">
    <w:name w:val="annotation reference"/>
    <w:basedOn w:val="DefaultParagraphFont"/>
    <w:uiPriority w:val="99"/>
    <w:semiHidden/>
    <w:unhideWhenUsed/>
    <w:rsid w:val="00417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F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3638"/>
    <w:pPr>
      <w:ind w:left="720"/>
      <w:contextualSpacing/>
    </w:pPr>
  </w:style>
  <w:style w:type="paragraph" w:styleId="Revision">
    <w:name w:val="Revision"/>
    <w:hidden/>
    <w:uiPriority w:val="99"/>
    <w:semiHidden/>
    <w:rsid w:val="00CE1EC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41569"/>
    <w:pPr>
      <w:spacing w:before="240" w:after="160" w:line="300" w:lineRule="auto"/>
      <w:jc w:val="both"/>
    </w:pPr>
    <w:rPr>
      <w:rFonts w:ascii="Gotham Rounded Light" w:hAnsi="Gotham Rounded Light"/>
      <w:color w:val="00663D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841569"/>
    <w:rPr>
      <w:rFonts w:ascii="Gotham Rounded Light" w:hAnsi="Gotham Rounded Light"/>
      <w:color w:val="00663D"/>
      <w:sz w:val="40"/>
    </w:rPr>
  </w:style>
  <w:style w:type="paragraph" w:customStyle="1" w:styleId="TableHeaderGreen">
    <w:name w:val="Table Header Green"/>
    <w:basedOn w:val="Normal"/>
    <w:qFormat/>
    <w:rsid w:val="00BD314C"/>
    <w:pPr>
      <w:spacing w:after="0" w:line="300" w:lineRule="auto"/>
    </w:pPr>
    <w:rPr>
      <w:rFonts w:ascii="Gotham Narrow Medium" w:hAnsi="Gotham Narrow Medium"/>
      <w:color w:val="8064A2" w:themeColor="accent4"/>
      <w:sz w:val="16"/>
      <w:szCs w:val="16"/>
    </w:rPr>
  </w:style>
  <w:style w:type="character" w:customStyle="1" w:styleId="apple-converted-space">
    <w:name w:val="apple-converted-space"/>
    <w:basedOn w:val="DefaultParagraphFont"/>
    <w:rsid w:val="009407EB"/>
  </w:style>
  <w:style w:type="character" w:styleId="FollowedHyperlink">
    <w:name w:val="FollowedHyperlink"/>
    <w:basedOn w:val="DefaultParagraphFont"/>
    <w:uiPriority w:val="99"/>
    <w:semiHidden/>
    <w:unhideWhenUsed/>
    <w:rsid w:val="009407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6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99F"/>
    <w:pPr>
      <w:keepNext/>
      <w:keepLines/>
      <w:numPr>
        <w:numId w:val="1"/>
      </w:numPr>
      <w:pBdr>
        <w:top w:val="single" w:sz="4" w:space="6" w:color="F4A01C"/>
      </w:pBdr>
      <w:spacing w:before="360" w:after="120" w:line="300" w:lineRule="auto"/>
      <w:ind w:left="0" w:firstLine="0"/>
      <w:jc w:val="both"/>
      <w:outlineLvl w:val="0"/>
    </w:pPr>
    <w:rPr>
      <w:rFonts w:ascii="Arial Narrow" w:eastAsiaTheme="majorEastAsia" w:hAnsi="Arial Narrow" w:cstheme="majorBidi"/>
      <w:b/>
      <w:color w:val="00663D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4C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43"/>
    <w:pPr>
      <w:keepNext/>
      <w:keepLines/>
      <w:spacing w:before="200" w:after="60"/>
      <w:outlineLvl w:val="2"/>
    </w:pPr>
    <w:rPr>
      <w:rFonts w:ascii="Arial Narrow Bold" w:eastAsiaTheme="majorEastAsia" w:hAnsi="Arial Narrow 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72DA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7F50"/>
    <w:pPr>
      <w:keepNext/>
      <w:spacing w:after="0" w:line="240" w:lineRule="auto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99F"/>
    <w:rPr>
      <w:rFonts w:ascii="Arial Narrow" w:eastAsiaTheme="majorEastAsia" w:hAnsi="Arial Narrow" w:cstheme="majorBidi"/>
      <w:b/>
      <w:color w:val="00663D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543"/>
    <w:rPr>
      <w:rFonts w:ascii="Arial Narrow Bold" w:eastAsiaTheme="majorEastAsia" w:hAnsi="Arial Narrow Bold" w:cstheme="majorBidi"/>
      <w:bCs/>
    </w:rPr>
  </w:style>
  <w:style w:type="table" w:styleId="TableGrid">
    <w:name w:val="Table Grid"/>
    <w:basedOn w:val="TableNormal"/>
    <w:uiPriority w:val="59"/>
    <w:rsid w:val="001E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E34C8"/>
    <w:rPr>
      <w:i/>
      <w:iCs/>
    </w:rPr>
  </w:style>
  <w:style w:type="character" w:styleId="Strong">
    <w:name w:val="Strong"/>
    <w:basedOn w:val="DefaultParagraphFont"/>
    <w:uiPriority w:val="22"/>
    <w:qFormat/>
    <w:rsid w:val="001E34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C8"/>
  </w:style>
  <w:style w:type="paragraph" w:styleId="Footer">
    <w:name w:val="footer"/>
    <w:basedOn w:val="Normal"/>
    <w:link w:val="FooterChar"/>
    <w:uiPriority w:val="99"/>
    <w:unhideWhenUsed/>
    <w:rsid w:val="001E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C8"/>
  </w:style>
  <w:style w:type="paragraph" w:styleId="BalloonText">
    <w:name w:val="Balloon Text"/>
    <w:basedOn w:val="Normal"/>
    <w:link w:val="BalloonTextChar"/>
    <w:uiPriority w:val="99"/>
    <w:semiHidden/>
    <w:unhideWhenUsed/>
    <w:rsid w:val="001E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C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272DA"/>
    <w:rPr>
      <w:b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6F4BD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17F50"/>
  </w:style>
  <w:style w:type="character" w:styleId="CommentReference">
    <w:name w:val="annotation reference"/>
    <w:basedOn w:val="DefaultParagraphFont"/>
    <w:uiPriority w:val="99"/>
    <w:semiHidden/>
    <w:unhideWhenUsed/>
    <w:rsid w:val="00417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F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3638"/>
    <w:pPr>
      <w:ind w:left="720"/>
      <w:contextualSpacing/>
    </w:pPr>
  </w:style>
  <w:style w:type="paragraph" w:styleId="Revision">
    <w:name w:val="Revision"/>
    <w:hidden/>
    <w:uiPriority w:val="99"/>
    <w:semiHidden/>
    <w:rsid w:val="00CE1EC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41569"/>
    <w:pPr>
      <w:spacing w:before="240" w:after="160" w:line="300" w:lineRule="auto"/>
      <w:jc w:val="both"/>
    </w:pPr>
    <w:rPr>
      <w:rFonts w:ascii="Gotham Rounded Light" w:hAnsi="Gotham Rounded Light"/>
      <w:color w:val="00663D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841569"/>
    <w:rPr>
      <w:rFonts w:ascii="Gotham Rounded Light" w:hAnsi="Gotham Rounded Light"/>
      <w:color w:val="00663D"/>
      <w:sz w:val="40"/>
    </w:rPr>
  </w:style>
  <w:style w:type="paragraph" w:customStyle="1" w:styleId="TableHeaderGreen">
    <w:name w:val="Table Header Green"/>
    <w:basedOn w:val="Normal"/>
    <w:qFormat/>
    <w:rsid w:val="00BD314C"/>
    <w:pPr>
      <w:spacing w:after="0" w:line="300" w:lineRule="auto"/>
    </w:pPr>
    <w:rPr>
      <w:rFonts w:ascii="Gotham Narrow Medium" w:hAnsi="Gotham Narrow Medium"/>
      <w:color w:val="8064A2" w:themeColor="accent4"/>
      <w:sz w:val="16"/>
      <w:szCs w:val="16"/>
    </w:rPr>
  </w:style>
  <w:style w:type="character" w:customStyle="1" w:styleId="apple-converted-space">
    <w:name w:val="apple-converted-space"/>
    <w:basedOn w:val="DefaultParagraphFont"/>
    <w:rsid w:val="009407EB"/>
  </w:style>
  <w:style w:type="character" w:styleId="FollowedHyperlink">
    <w:name w:val="FollowedHyperlink"/>
    <w:basedOn w:val="DefaultParagraphFont"/>
    <w:uiPriority w:val="99"/>
    <w:semiHidden/>
    <w:unhideWhenUsed/>
    <w:rsid w:val="009407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racticegreenhealth.org/topics/waste/waste-categories-type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3128</Characters>
  <Application>Microsoft Macintosh Word</Application>
  <DocSecurity>0</DocSecurity>
  <Lines>208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Kevin Conway</cp:lastModifiedBy>
  <cp:revision>2</cp:revision>
  <dcterms:created xsi:type="dcterms:W3CDTF">2016-08-26T23:14:00Z</dcterms:created>
  <dcterms:modified xsi:type="dcterms:W3CDTF">2016-08-26T23:14:00Z</dcterms:modified>
</cp:coreProperties>
</file>